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47" w:rsidRPr="000E440A" w:rsidRDefault="00CD1C47" w:rsidP="00CD1C47">
      <w:pPr>
        <w:spacing w:after="0" w:line="240" w:lineRule="auto"/>
        <w:ind w:firstLine="709"/>
        <w:jc w:val="center"/>
        <w:rPr>
          <w:rFonts w:ascii="Times New Roman" w:hAnsi="Times New Roman" w:cs="Times New Roman"/>
          <w:sz w:val="28"/>
          <w:szCs w:val="28"/>
        </w:rPr>
      </w:pPr>
      <w:r w:rsidRPr="000E440A">
        <w:rPr>
          <w:rFonts w:ascii="Times New Roman" w:hAnsi="Times New Roman" w:cs="Times New Roman"/>
          <w:sz w:val="28"/>
          <w:szCs w:val="28"/>
        </w:rPr>
        <w:t>муниципальное бюджетное учреждение</w:t>
      </w:r>
    </w:p>
    <w:p w:rsidR="00CD1C47" w:rsidRPr="000E440A" w:rsidRDefault="00CD1C47" w:rsidP="00CD1C47">
      <w:pPr>
        <w:spacing w:after="0" w:line="240" w:lineRule="auto"/>
        <w:ind w:firstLine="709"/>
        <w:jc w:val="center"/>
        <w:rPr>
          <w:rFonts w:ascii="Times New Roman" w:hAnsi="Times New Roman" w:cs="Times New Roman"/>
          <w:sz w:val="28"/>
          <w:szCs w:val="28"/>
        </w:rPr>
      </w:pPr>
      <w:r w:rsidRPr="000E440A">
        <w:rPr>
          <w:rFonts w:ascii="Times New Roman" w:hAnsi="Times New Roman" w:cs="Times New Roman"/>
          <w:sz w:val="28"/>
          <w:szCs w:val="28"/>
        </w:rPr>
        <w:t>Советс</w:t>
      </w:r>
      <w:r>
        <w:rPr>
          <w:rFonts w:ascii="Times New Roman" w:hAnsi="Times New Roman" w:cs="Times New Roman"/>
          <w:sz w:val="28"/>
          <w:szCs w:val="28"/>
        </w:rPr>
        <w:t>кого района города Новосибирска</w:t>
      </w:r>
    </w:p>
    <w:p w:rsidR="00CD1C47" w:rsidRDefault="00CD1C47" w:rsidP="00CD1C47">
      <w:pPr>
        <w:spacing w:after="0" w:line="240" w:lineRule="auto"/>
        <w:ind w:firstLine="709"/>
        <w:jc w:val="center"/>
        <w:rPr>
          <w:rFonts w:ascii="Times New Roman" w:hAnsi="Times New Roman" w:cs="Times New Roman"/>
          <w:sz w:val="28"/>
          <w:szCs w:val="28"/>
        </w:rPr>
      </w:pPr>
      <w:r w:rsidRPr="000E440A">
        <w:rPr>
          <w:rFonts w:ascii="Times New Roman" w:hAnsi="Times New Roman" w:cs="Times New Roman"/>
          <w:sz w:val="28"/>
          <w:szCs w:val="28"/>
        </w:rPr>
        <w:t>Центр молодёжного досуга «Левобережье»</w:t>
      </w:r>
    </w:p>
    <w:p w:rsidR="00CD1C47" w:rsidRDefault="00CD1C47" w:rsidP="00CD1C47">
      <w:pPr>
        <w:spacing w:after="0" w:line="240" w:lineRule="auto"/>
        <w:ind w:firstLine="709"/>
        <w:jc w:val="center"/>
        <w:rPr>
          <w:rFonts w:ascii="Times New Roman" w:hAnsi="Times New Roman" w:cs="Times New Roman"/>
          <w:sz w:val="28"/>
          <w:szCs w:val="28"/>
        </w:rPr>
      </w:pPr>
    </w:p>
    <w:p w:rsidR="00CD1C47" w:rsidRPr="000E440A" w:rsidRDefault="00CD1C47" w:rsidP="00CD1C47">
      <w:pPr>
        <w:spacing w:after="0" w:line="240" w:lineRule="auto"/>
        <w:ind w:firstLine="709"/>
        <w:jc w:val="center"/>
        <w:rPr>
          <w:rFonts w:ascii="Times New Roman" w:hAnsi="Times New Roman" w:cs="Times New Roman"/>
          <w:sz w:val="28"/>
          <w:szCs w:val="28"/>
        </w:rPr>
      </w:pPr>
    </w:p>
    <w:p w:rsidR="00CD1C47" w:rsidRDefault="00CD1C47" w:rsidP="00CD1C47">
      <w:pPr>
        <w:spacing w:after="0" w:line="240" w:lineRule="auto"/>
        <w:ind w:firstLine="709"/>
        <w:jc w:val="center"/>
        <w:rPr>
          <w:rFonts w:ascii="Times New Roman" w:hAnsi="Times New Roman" w:cs="Times New Roman"/>
          <w:b/>
          <w:sz w:val="28"/>
          <w:szCs w:val="28"/>
        </w:rPr>
      </w:pPr>
      <w:r>
        <w:rPr>
          <w:noProof/>
        </w:rPr>
        <w:drawing>
          <wp:inline distT="0" distB="0" distL="0" distR="0" wp14:anchorId="14804141" wp14:editId="1754294A">
            <wp:extent cx="1628775" cy="1714500"/>
            <wp:effectExtent l="0" t="0" r="9525" b="0"/>
            <wp:docPr id="2" name="Рисунок 2" descr="https://sun9-63.userapi.com/impg/9D1bXP09zb5WPczrAm-YPQT5OJ5reTH0iAUciA/Zm-YuyjSiUE.jpg?size=1642x1644&amp;quality=96&amp;sign=f081431f2b2084d8038223a453c6ff9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63.userapi.com/impg/9D1bXP09zb5WPczrAm-YPQT5OJ5reTH0iAUciA/Zm-YuyjSiUE.jpg?size=1642x1644&amp;quality=96&amp;sign=f081431f2b2084d8038223a453c6ff96&amp;type=albu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143" t="16179" r="25753" b="29665"/>
                    <a:stretch/>
                  </pic:blipFill>
                  <pic:spPr bwMode="auto">
                    <a:xfrm>
                      <a:off x="0" y="0"/>
                      <a:ext cx="1630852" cy="1716686"/>
                    </a:xfrm>
                    <a:prstGeom prst="rect">
                      <a:avLst/>
                    </a:prstGeom>
                    <a:noFill/>
                    <a:ln>
                      <a:noFill/>
                    </a:ln>
                    <a:extLst>
                      <a:ext uri="{53640926-AAD7-44D8-BBD7-CCE9431645EC}">
                        <a14:shadowObscured xmlns:a14="http://schemas.microsoft.com/office/drawing/2010/main"/>
                      </a:ext>
                    </a:extLst>
                  </pic:spPr>
                </pic:pic>
              </a:graphicData>
            </a:graphic>
          </wp:inline>
        </w:drawing>
      </w:r>
    </w:p>
    <w:p w:rsidR="00CD1C47" w:rsidRDefault="00CD1C47" w:rsidP="00CD1C47">
      <w:pPr>
        <w:spacing w:after="0" w:line="240" w:lineRule="auto"/>
        <w:jc w:val="center"/>
        <w:rPr>
          <w:rFonts w:ascii="Times New Roman" w:hAnsi="Times New Roman" w:cs="Times New Roman"/>
          <w:b/>
          <w:sz w:val="28"/>
          <w:szCs w:val="28"/>
        </w:rPr>
      </w:pPr>
    </w:p>
    <w:p w:rsidR="00CD1C47" w:rsidRDefault="00CD1C47" w:rsidP="00E94D28">
      <w:pPr>
        <w:spacing w:after="0" w:line="240" w:lineRule="auto"/>
        <w:jc w:val="center"/>
        <w:rPr>
          <w:rFonts w:ascii="Times New Roman" w:hAnsi="Times New Roman" w:cs="Times New Roman"/>
          <w:b/>
          <w:sz w:val="28"/>
          <w:szCs w:val="28"/>
        </w:rPr>
      </w:pPr>
    </w:p>
    <w:p w:rsidR="00934B45" w:rsidRDefault="00934B45" w:rsidP="00E94D28">
      <w:pPr>
        <w:spacing w:after="0" w:line="240" w:lineRule="auto"/>
        <w:jc w:val="center"/>
        <w:rPr>
          <w:rFonts w:ascii="Times New Roman" w:hAnsi="Times New Roman" w:cs="Times New Roman"/>
          <w:b/>
          <w:sz w:val="28"/>
          <w:szCs w:val="28"/>
        </w:rPr>
      </w:pPr>
    </w:p>
    <w:p w:rsidR="00934B45" w:rsidRDefault="00934B45" w:rsidP="00E94D28">
      <w:pPr>
        <w:spacing w:after="0" w:line="240" w:lineRule="auto"/>
        <w:jc w:val="center"/>
        <w:rPr>
          <w:rFonts w:ascii="Times New Roman" w:hAnsi="Times New Roman" w:cs="Times New Roman"/>
          <w:b/>
          <w:sz w:val="28"/>
          <w:szCs w:val="28"/>
        </w:rPr>
      </w:pPr>
    </w:p>
    <w:p w:rsidR="00CD1C47" w:rsidRPr="00D304E4" w:rsidRDefault="00CD1C47" w:rsidP="00CD1C47">
      <w:pPr>
        <w:spacing w:after="0" w:line="240" w:lineRule="auto"/>
        <w:ind w:firstLine="709"/>
        <w:jc w:val="center"/>
        <w:rPr>
          <w:rFonts w:ascii="Times New Roman" w:hAnsi="Times New Roman" w:cs="Times New Roman"/>
          <w:b/>
          <w:sz w:val="28"/>
          <w:szCs w:val="28"/>
        </w:rPr>
      </w:pPr>
      <w:r w:rsidRPr="00D304E4">
        <w:rPr>
          <w:rFonts w:ascii="Times New Roman" w:hAnsi="Times New Roman" w:cs="Times New Roman"/>
          <w:b/>
          <w:sz w:val="28"/>
          <w:szCs w:val="28"/>
        </w:rPr>
        <w:t>Аналитическая записка 2021 г.</w:t>
      </w:r>
    </w:p>
    <w:p w:rsidR="00CD1C47" w:rsidRPr="00D304E4" w:rsidRDefault="00CD1C47" w:rsidP="00CD1C47">
      <w:pPr>
        <w:spacing w:after="0" w:line="240" w:lineRule="auto"/>
        <w:ind w:firstLine="709"/>
        <w:jc w:val="center"/>
        <w:rPr>
          <w:rFonts w:ascii="Times New Roman" w:hAnsi="Times New Roman" w:cs="Times New Roman"/>
          <w:b/>
          <w:sz w:val="28"/>
          <w:szCs w:val="28"/>
        </w:rPr>
      </w:pPr>
    </w:p>
    <w:p w:rsidR="00CD1C47" w:rsidRPr="00D304E4" w:rsidRDefault="00CD1C47" w:rsidP="00E94D28">
      <w:pPr>
        <w:spacing w:after="0" w:line="240" w:lineRule="auto"/>
        <w:jc w:val="center"/>
        <w:rPr>
          <w:rFonts w:ascii="Times New Roman" w:hAnsi="Times New Roman" w:cs="Times New Roman"/>
          <w:b/>
          <w:sz w:val="28"/>
          <w:szCs w:val="28"/>
        </w:rPr>
      </w:pPr>
    </w:p>
    <w:p w:rsidR="00CD1C47" w:rsidRPr="00E94D28" w:rsidRDefault="00CD1C47" w:rsidP="00E94D28">
      <w:pPr>
        <w:pStyle w:val="a3"/>
        <w:numPr>
          <w:ilvl w:val="0"/>
          <w:numId w:val="1"/>
        </w:numPr>
        <w:spacing w:after="0" w:line="240" w:lineRule="auto"/>
        <w:jc w:val="both"/>
        <w:rPr>
          <w:rFonts w:ascii="Times New Roman" w:hAnsi="Times New Roman" w:cs="Times New Roman"/>
          <w:b/>
          <w:sz w:val="28"/>
          <w:szCs w:val="28"/>
        </w:rPr>
      </w:pPr>
      <w:r w:rsidRPr="00D304E4">
        <w:rPr>
          <w:rFonts w:ascii="Times New Roman" w:hAnsi="Times New Roman" w:cs="Times New Roman"/>
          <w:b/>
          <w:sz w:val="28"/>
          <w:szCs w:val="28"/>
        </w:rPr>
        <w:t>Цели и задачи</w:t>
      </w:r>
    </w:p>
    <w:p w:rsidR="00CD1C47" w:rsidRPr="00D304E4" w:rsidRDefault="00CD1C47" w:rsidP="00CD1C47">
      <w:pPr>
        <w:pStyle w:val="a3"/>
        <w:spacing w:after="0" w:line="240" w:lineRule="auto"/>
        <w:ind w:left="0" w:firstLine="709"/>
        <w:jc w:val="both"/>
        <w:rPr>
          <w:rFonts w:ascii="Times New Roman" w:hAnsi="Times New Roman" w:cs="Times New Roman"/>
          <w:sz w:val="28"/>
          <w:szCs w:val="28"/>
        </w:rPr>
      </w:pPr>
      <w:r w:rsidRPr="00D304E4">
        <w:rPr>
          <w:rFonts w:ascii="Times New Roman" w:hAnsi="Times New Roman" w:cs="Times New Roman"/>
          <w:sz w:val="28"/>
          <w:szCs w:val="28"/>
        </w:rPr>
        <w:t>Главной целью деятельности центра молодежного досуга «Левобережье» в 2021 году является создание условий для формирования духовно богатой, физически здоровой, социально активной и творческой личности подростков и молодежи.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Для достижения цели</w:t>
      </w:r>
      <w:r w:rsidR="00B61898" w:rsidRPr="00D304E4">
        <w:rPr>
          <w:rFonts w:ascii="Times New Roman" w:hAnsi="Times New Roman" w:cs="Times New Roman"/>
          <w:sz w:val="28"/>
          <w:szCs w:val="28"/>
        </w:rPr>
        <w:t xml:space="preserve"> в 2021 году перед центром стоя</w:t>
      </w:r>
      <w:r w:rsidRPr="00D304E4">
        <w:rPr>
          <w:rFonts w:ascii="Times New Roman" w:hAnsi="Times New Roman" w:cs="Times New Roman"/>
          <w:sz w:val="28"/>
          <w:szCs w:val="28"/>
        </w:rPr>
        <w:t>ли следующие задачи: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1.</w:t>
      </w:r>
      <w:r w:rsidRPr="00D304E4">
        <w:rPr>
          <w:rFonts w:ascii="Times New Roman" w:hAnsi="Times New Roman" w:cs="Times New Roman"/>
          <w:b/>
          <w:sz w:val="28"/>
          <w:szCs w:val="28"/>
        </w:rPr>
        <w:tab/>
      </w:r>
      <w:r w:rsidRPr="00D304E4">
        <w:rPr>
          <w:rFonts w:ascii="Times New Roman" w:hAnsi="Times New Roman" w:cs="Times New Roman"/>
          <w:sz w:val="28"/>
          <w:szCs w:val="28"/>
        </w:rPr>
        <w:t>Обеспечивать доступность и возможность получения услуг, в том числе для подростков и молодежи с ограниченными возможностями здоровья, находящихся в трудной жизненной ситуации, одаренным и талантливым.</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2.</w:t>
      </w:r>
      <w:r w:rsidRPr="00D304E4">
        <w:rPr>
          <w:rFonts w:ascii="Times New Roman" w:hAnsi="Times New Roman" w:cs="Times New Roman"/>
          <w:sz w:val="28"/>
          <w:szCs w:val="28"/>
        </w:rPr>
        <w:tab/>
        <w:t>Формировать команду единомышленников и стимулировать творчески работающих специалистов на основе опоры на корпор</w:t>
      </w:r>
      <w:r w:rsidR="00B61898" w:rsidRPr="00D304E4">
        <w:rPr>
          <w:rFonts w:ascii="Times New Roman" w:hAnsi="Times New Roman" w:cs="Times New Roman"/>
          <w:sz w:val="28"/>
          <w:szCs w:val="28"/>
        </w:rPr>
        <w:t>ативный дух, общность интересов.</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3.</w:t>
      </w:r>
      <w:r w:rsidRPr="00D304E4">
        <w:rPr>
          <w:rFonts w:ascii="Times New Roman" w:hAnsi="Times New Roman" w:cs="Times New Roman"/>
          <w:sz w:val="28"/>
          <w:szCs w:val="28"/>
        </w:rPr>
        <w:tab/>
        <w:t>Создавать среду успеха для становления и развития способностей личности воспитанников к самоопределению, самостоятельному успешному решению проблем в различных сферах жизнедеятельности на основе использования социального опыта.</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4.</w:t>
      </w:r>
      <w:r w:rsidRPr="00D304E4">
        <w:rPr>
          <w:rFonts w:ascii="Times New Roman" w:hAnsi="Times New Roman" w:cs="Times New Roman"/>
          <w:sz w:val="28"/>
          <w:szCs w:val="28"/>
        </w:rPr>
        <w:tab/>
        <w:t>Осуществлять мониторинг по проблемам эффективности деятельности Учреждения с целью получения достоверной информации о работе Учреждения для обеспечения гарантии качества, внимательного отношения и заботы о молодежи.</w:t>
      </w:r>
    </w:p>
    <w:p w:rsidR="00CD1C47" w:rsidRDefault="00CD1C47" w:rsidP="00E94D28">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5.</w:t>
      </w:r>
      <w:r w:rsidRPr="00D304E4">
        <w:rPr>
          <w:rFonts w:ascii="Times New Roman" w:hAnsi="Times New Roman" w:cs="Times New Roman"/>
          <w:sz w:val="28"/>
          <w:szCs w:val="28"/>
        </w:rPr>
        <w:tab/>
        <w:t>Обеспечивать межведомственное сотрудничество в развитии сферы молодежной политики, расширять и укреплять взаимодействие с социальными партнерами Учреждения по поиску новых и закреплению опр</w:t>
      </w:r>
      <w:r w:rsidR="00B61898" w:rsidRPr="00D304E4">
        <w:rPr>
          <w:rFonts w:ascii="Times New Roman" w:hAnsi="Times New Roman" w:cs="Times New Roman"/>
          <w:sz w:val="28"/>
          <w:szCs w:val="28"/>
        </w:rPr>
        <w:t>авдавших себя форм деятельности.</w:t>
      </w:r>
    </w:p>
    <w:p w:rsidR="00E94D28" w:rsidRDefault="00E94D28" w:rsidP="00E94D28">
      <w:pPr>
        <w:spacing w:after="0" w:line="240" w:lineRule="auto"/>
        <w:ind w:firstLine="709"/>
        <w:jc w:val="both"/>
        <w:rPr>
          <w:rFonts w:ascii="Times New Roman" w:hAnsi="Times New Roman" w:cs="Times New Roman"/>
          <w:sz w:val="28"/>
          <w:szCs w:val="28"/>
        </w:rPr>
      </w:pPr>
    </w:p>
    <w:p w:rsidR="00934B45" w:rsidRPr="00D304E4" w:rsidRDefault="00934B45" w:rsidP="00E94D28">
      <w:pPr>
        <w:spacing w:after="0" w:line="240" w:lineRule="auto"/>
        <w:ind w:firstLine="709"/>
        <w:jc w:val="both"/>
        <w:rPr>
          <w:rFonts w:ascii="Times New Roman" w:hAnsi="Times New Roman" w:cs="Times New Roman"/>
          <w:sz w:val="28"/>
          <w:szCs w:val="28"/>
        </w:rPr>
      </w:pPr>
    </w:p>
    <w:p w:rsidR="00CD1C47" w:rsidRPr="00D304E4" w:rsidRDefault="00CD1C47" w:rsidP="00CD1C47">
      <w:pPr>
        <w:pStyle w:val="a3"/>
        <w:numPr>
          <w:ilvl w:val="0"/>
          <w:numId w:val="1"/>
        </w:numPr>
        <w:spacing w:after="0" w:line="240" w:lineRule="auto"/>
        <w:jc w:val="both"/>
        <w:rPr>
          <w:rFonts w:ascii="Times New Roman" w:hAnsi="Times New Roman" w:cs="Times New Roman"/>
          <w:b/>
          <w:sz w:val="28"/>
          <w:szCs w:val="28"/>
        </w:rPr>
      </w:pPr>
      <w:r w:rsidRPr="00D304E4">
        <w:rPr>
          <w:rFonts w:ascii="Times New Roman" w:hAnsi="Times New Roman" w:cs="Times New Roman"/>
          <w:b/>
          <w:sz w:val="28"/>
          <w:szCs w:val="28"/>
        </w:rPr>
        <w:lastRenderedPageBreak/>
        <w:t>Направления работы</w:t>
      </w:r>
    </w:p>
    <w:p w:rsidR="00CD1C47" w:rsidRPr="00D304E4" w:rsidRDefault="00CD1C47" w:rsidP="00CD1C47">
      <w:pPr>
        <w:pStyle w:val="a3"/>
        <w:spacing w:after="0" w:line="240" w:lineRule="auto"/>
        <w:ind w:left="1069"/>
        <w:jc w:val="both"/>
        <w:rPr>
          <w:rFonts w:ascii="Times New Roman" w:hAnsi="Times New Roman" w:cs="Times New Roman"/>
          <w:b/>
          <w:sz w:val="28"/>
          <w:szCs w:val="28"/>
        </w:rPr>
      </w:pP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Приоритетные направ</w:t>
      </w:r>
      <w:r w:rsidR="007779C4" w:rsidRPr="00D304E4">
        <w:rPr>
          <w:rFonts w:ascii="Times New Roman" w:hAnsi="Times New Roman" w:cs="Times New Roman"/>
          <w:sz w:val="28"/>
          <w:szCs w:val="28"/>
        </w:rPr>
        <w:t>ления деятельности Центра в 2021</w:t>
      </w:r>
      <w:r w:rsidRPr="00D304E4">
        <w:rPr>
          <w:rFonts w:ascii="Times New Roman" w:hAnsi="Times New Roman" w:cs="Times New Roman"/>
          <w:sz w:val="28"/>
          <w:szCs w:val="28"/>
        </w:rPr>
        <w:t xml:space="preserve"> году выбраны в соответствии с направлениями, обозначенными в </w:t>
      </w:r>
      <w:r w:rsidR="00E94D28">
        <w:rPr>
          <w:rFonts w:ascii="Times New Roman" w:hAnsi="Times New Roman" w:cs="Times New Roman"/>
          <w:sz w:val="28"/>
          <w:szCs w:val="28"/>
        </w:rPr>
        <w:t>новом ФЗ от 30.12.2020г. № 489-ФЗ «О молодежной политике в Российской Федерации» и программы деятельности МБУ ЦМД «Левобережье»</w:t>
      </w:r>
      <w:r w:rsidR="00A87513">
        <w:rPr>
          <w:rFonts w:ascii="Times New Roman" w:hAnsi="Times New Roman" w:cs="Times New Roman"/>
          <w:sz w:val="28"/>
          <w:szCs w:val="28"/>
        </w:rPr>
        <w:t xml:space="preserve"> на 2021-2025 годы</w:t>
      </w:r>
      <w:bookmarkStart w:id="0" w:name="_GoBack"/>
      <w:bookmarkEnd w:id="0"/>
      <w:r w:rsidRPr="00D304E4">
        <w:rPr>
          <w:rFonts w:ascii="Times New Roman" w:hAnsi="Times New Roman" w:cs="Times New Roman"/>
          <w:sz w:val="28"/>
          <w:szCs w:val="28"/>
        </w:rPr>
        <w:t>.</w:t>
      </w:r>
    </w:p>
    <w:p w:rsidR="00CD1C47" w:rsidRPr="00D304E4" w:rsidRDefault="00934B45" w:rsidP="00CD1C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34B45">
        <w:rPr>
          <w:rFonts w:ascii="Times New Roman" w:hAnsi="Times New Roman" w:cs="Times New Roman"/>
          <w:sz w:val="28"/>
          <w:szCs w:val="28"/>
        </w:rPr>
        <w:t>.</w:t>
      </w:r>
      <w:r w:rsidRPr="00934B45">
        <w:rPr>
          <w:rFonts w:ascii="Times New Roman" w:hAnsi="Times New Roman" w:cs="Times New Roman"/>
          <w:sz w:val="28"/>
          <w:szCs w:val="28"/>
        </w:rPr>
        <w:tab/>
        <w:t>Содействие развитию активной жизненной позиции, развитию потенциала молодежи в интересах района, города страны</w:t>
      </w:r>
      <w:r w:rsidR="00CD1C47" w:rsidRPr="00D304E4">
        <w:rPr>
          <w:rFonts w:ascii="Times New Roman" w:hAnsi="Times New Roman" w:cs="Times New Roman"/>
          <w:sz w:val="28"/>
          <w:szCs w:val="28"/>
        </w:rPr>
        <w:t>.</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2. Гражданско-патриотическое воспитание подростков и молодежи.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3. Поддержка молодой семьи.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4. Содействие в выборе профессии и ориентировании на рынке труда.</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5. Содействие формированию здорового образа жизни у подростков и молодежи.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6. Содействие молодежи в трудной жизненной ситуации.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7.  Развитие информационного пространства молодежной политики.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данном случае Центр молодежного досуга «Левобережье», который состоит из 4-х основных отделов, в полной мере выполняет функцию многофункционального центра по месту жительства, удовлетворяющего все социальные потребности подростков и молодежи по месту жительства. При этом под многофункциональностью мы подразумеваем не только организацию занятости </w:t>
      </w:r>
      <w:r w:rsidR="00D304E4" w:rsidRPr="00D304E4">
        <w:rPr>
          <w:rFonts w:ascii="Times New Roman" w:hAnsi="Times New Roman" w:cs="Times New Roman"/>
          <w:sz w:val="28"/>
          <w:szCs w:val="28"/>
        </w:rPr>
        <w:t>и содержательного досуга, но и</w:t>
      </w:r>
      <w:r w:rsidRPr="00D304E4">
        <w:rPr>
          <w:rFonts w:ascii="Times New Roman" w:hAnsi="Times New Roman" w:cs="Times New Roman"/>
          <w:sz w:val="28"/>
          <w:szCs w:val="28"/>
        </w:rPr>
        <w:t>, вовлечение молодого поколения в социально-значимую деятельность через реализацию проектов и программ по приоритетным направлениям молодежной политики.</w:t>
      </w:r>
    </w:p>
    <w:p w:rsidR="00CD1C47" w:rsidRPr="00D304E4" w:rsidRDefault="00CD1C47" w:rsidP="00CD1C47">
      <w:pPr>
        <w:spacing w:after="0" w:line="240" w:lineRule="auto"/>
        <w:ind w:firstLine="709"/>
        <w:jc w:val="both"/>
        <w:rPr>
          <w:rFonts w:ascii="Times New Roman" w:hAnsi="Times New Roman" w:cs="Times New Roman"/>
          <w:sz w:val="28"/>
          <w:szCs w:val="28"/>
        </w:rPr>
      </w:pPr>
    </w:p>
    <w:p w:rsidR="00CD1C47" w:rsidRDefault="00CD1C47" w:rsidP="00CD1C47">
      <w:pPr>
        <w:pStyle w:val="a3"/>
        <w:numPr>
          <w:ilvl w:val="0"/>
          <w:numId w:val="1"/>
        </w:numPr>
        <w:spacing w:after="0" w:line="240" w:lineRule="auto"/>
        <w:jc w:val="both"/>
        <w:rPr>
          <w:rFonts w:ascii="Times New Roman" w:hAnsi="Times New Roman" w:cs="Times New Roman"/>
          <w:b/>
          <w:sz w:val="28"/>
          <w:szCs w:val="28"/>
        </w:rPr>
      </w:pPr>
      <w:r w:rsidRPr="00D304E4">
        <w:rPr>
          <w:rFonts w:ascii="Times New Roman" w:hAnsi="Times New Roman" w:cs="Times New Roman"/>
          <w:b/>
          <w:sz w:val="28"/>
          <w:szCs w:val="28"/>
        </w:rPr>
        <w:t>Анализ результативности деятельности.</w:t>
      </w:r>
    </w:p>
    <w:p w:rsidR="00934B45" w:rsidRPr="00D304E4" w:rsidRDefault="00934B45" w:rsidP="00934B45">
      <w:pPr>
        <w:pStyle w:val="a3"/>
        <w:spacing w:after="0" w:line="240" w:lineRule="auto"/>
        <w:ind w:left="1069"/>
        <w:jc w:val="both"/>
        <w:rPr>
          <w:rFonts w:ascii="Times New Roman" w:hAnsi="Times New Roman" w:cs="Times New Roman"/>
          <w:b/>
          <w:sz w:val="28"/>
          <w:szCs w:val="28"/>
        </w:rPr>
      </w:pP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По статистическим данным в 2021 году количество клубных формирований в Центре уменьшилось: 2021 г. КФ МЗ – 24, 2020 г. КФ МЗ – 26, 2019 г. КФ МЗ – 28. Динамика роста и падения связана с тем, что была реорганизация Центра, и соответственно увеличение клубных формирований, к концу 2019 года произошла оптимизация клубных формирований. В 2020 и 2021 годах закрылись не востребованные молодежью направления, но при этом увеличились часы занятий клубных формирований, в которые молодежь ходит с большим удовольствием. Немного уменьшилась численность занимающихся в клубных формированиях, но фактические показатели остались больше, чем утвержденные в МЗ, что говорит о востребованности КФ и правильном выборе.</w:t>
      </w:r>
    </w:p>
    <w:p w:rsidR="00750B13" w:rsidRPr="00D304E4" w:rsidRDefault="00750B13" w:rsidP="00750B13">
      <w:pPr>
        <w:spacing w:after="0" w:line="240" w:lineRule="auto"/>
        <w:ind w:firstLine="709"/>
        <w:jc w:val="both"/>
        <w:rPr>
          <w:rFonts w:ascii="Times New Roman" w:hAnsi="Times New Roman" w:cs="Times New Roman"/>
          <w:sz w:val="28"/>
          <w:szCs w:val="28"/>
          <w:highlight w:val="yellow"/>
        </w:rPr>
      </w:pPr>
    </w:p>
    <w:p w:rsidR="00750B13" w:rsidRPr="00D304E4" w:rsidRDefault="00750B13" w:rsidP="00750B13">
      <w:pPr>
        <w:spacing w:after="0" w:line="240" w:lineRule="auto"/>
        <w:ind w:firstLine="709"/>
        <w:jc w:val="both"/>
        <w:rPr>
          <w:rFonts w:ascii="Times New Roman" w:hAnsi="Times New Roman" w:cs="Times New Roman"/>
          <w:sz w:val="28"/>
          <w:szCs w:val="28"/>
          <w:highlight w:val="yellow"/>
        </w:rPr>
      </w:pPr>
      <w:r w:rsidRPr="00D304E4">
        <w:rPr>
          <w:rFonts w:ascii="Times New Roman" w:hAnsi="Times New Roman" w:cs="Times New Roman"/>
          <w:noProof/>
          <w:sz w:val="28"/>
          <w:szCs w:val="28"/>
          <w:highlight w:val="cyan"/>
        </w:rPr>
        <w:lastRenderedPageBreak/>
        <w:drawing>
          <wp:inline distT="0" distB="0" distL="0" distR="0" wp14:anchorId="41A3C56D" wp14:editId="42D9C41C">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50B13" w:rsidRPr="00D304E4" w:rsidRDefault="00750B13" w:rsidP="00750B13">
      <w:pPr>
        <w:spacing w:after="0" w:line="240" w:lineRule="auto"/>
        <w:ind w:firstLine="709"/>
        <w:jc w:val="both"/>
        <w:rPr>
          <w:rFonts w:ascii="Times New Roman" w:hAnsi="Times New Roman" w:cs="Times New Roman"/>
          <w:sz w:val="28"/>
          <w:szCs w:val="28"/>
        </w:rPr>
      </w:pPr>
    </w:p>
    <w:p w:rsidR="00750B13" w:rsidRPr="00D304E4" w:rsidRDefault="00750B13" w:rsidP="00750B13">
      <w:pPr>
        <w:spacing w:after="0" w:line="240" w:lineRule="auto"/>
        <w:ind w:firstLine="709"/>
        <w:jc w:val="center"/>
        <w:rPr>
          <w:rFonts w:ascii="Times New Roman" w:hAnsi="Times New Roman" w:cs="Times New Roman"/>
          <w:bCs/>
          <w:i/>
          <w:sz w:val="28"/>
          <w:szCs w:val="28"/>
        </w:rPr>
      </w:pPr>
      <w:r w:rsidRPr="00D304E4">
        <w:rPr>
          <w:rFonts w:ascii="Times New Roman" w:hAnsi="Times New Roman" w:cs="Times New Roman"/>
          <w:i/>
          <w:sz w:val="28"/>
          <w:szCs w:val="28"/>
        </w:rPr>
        <w:t xml:space="preserve">Диаграмма 1 Численность занимающихся в КФ </w:t>
      </w:r>
      <w:r w:rsidRPr="00D304E4">
        <w:rPr>
          <w:rFonts w:ascii="Times New Roman" w:hAnsi="Times New Roman" w:cs="Times New Roman"/>
          <w:bCs/>
          <w:i/>
          <w:sz w:val="28"/>
          <w:szCs w:val="28"/>
        </w:rPr>
        <w:t>2019-2021 гг.</w:t>
      </w:r>
    </w:p>
    <w:p w:rsidR="00750B13" w:rsidRPr="00D304E4" w:rsidRDefault="00750B13" w:rsidP="00750B13">
      <w:pPr>
        <w:spacing w:after="0" w:line="240" w:lineRule="auto"/>
        <w:ind w:firstLine="709"/>
        <w:jc w:val="center"/>
        <w:rPr>
          <w:rFonts w:ascii="Times New Roman" w:hAnsi="Times New Roman" w:cs="Times New Roman"/>
          <w:i/>
          <w:sz w:val="28"/>
          <w:szCs w:val="28"/>
        </w:rPr>
      </w:pP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По </w:t>
      </w:r>
      <w:r w:rsidRPr="00D304E4">
        <w:rPr>
          <w:rFonts w:ascii="Times New Roman" w:hAnsi="Times New Roman" w:cs="Times New Roman"/>
          <w:i/>
          <w:sz w:val="28"/>
          <w:szCs w:val="28"/>
        </w:rPr>
        <w:t>диаграмме 1</w:t>
      </w:r>
      <w:r w:rsidRPr="00D304E4">
        <w:rPr>
          <w:rFonts w:ascii="Times New Roman" w:hAnsi="Times New Roman" w:cs="Times New Roman"/>
          <w:sz w:val="28"/>
          <w:szCs w:val="28"/>
        </w:rPr>
        <w:t xml:space="preserve"> видно, что в сравнении с прошлым годом численность участников клубных формирований немного уменьшилась, это связано с длительным периодом самоизоляции (апрель – сентябрь 2020 г.). Часть подростков и молодежи поступили в городские образовательные учреждения, часть перестали посещать занятия. Тем не менее, остался самый заинтересованный контингент воспитанников и пришли новые участники КФ, что говорит о востребованности клубных формирований, т.к. их деятельность переформировывается в направлении, привлекательном непосредственно для нашей целевой аудитории. Открываются и\или продолжают свою деятельность клубные формирования, интересные именно для подростков и молодежи (спортивные, творческие кружки и секции). Так же клубные формирования Центра работают с подростками и молодёжью с ограниченными возможностями здоровья и в трудной жизненной ситуации, давая им возможность социальной адаптации и творческого развития.</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Возрастной состав участников клубных формирований Центра:</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b/>
          <w:sz w:val="28"/>
          <w:szCs w:val="28"/>
        </w:rPr>
        <w:t xml:space="preserve">2021 </w:t>
      </w:r>
      <w:r w:rsidRPr="00D304E4">
        <w:rPr>
          <w:rFonts w:ascii="Times New Roman" w:hAnsi="Times New Roman" w:cs="Times New Roman"/>
          <w:sz w:val="28"/>
          <w:szCs w:val="28"/>
        </w:rPr>
        <w:t>год - от 14 до 18 лет (34,6%  от общего числа участников КФ) и  в возрасте от 8 до 13 лет (38,2 % от общего числа) от 19 до 30 лет (11,0%), 31- 35 лет (3,0 %) и дети в возрасте 3-7 лет составляют 3 % от общего числа занимающихся.</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Большая часть занимающихся - это школьники (70,4%) и работающая молодежь (6 %).</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b/>
          <w:sz w:val="28"/>
          <w:szCs w:val="28"/>
        </w:rPr>
        <w:t>2020</w:t>
      </w:r>
      <w:r w:rsidRPr="00D304E4">
        <w:rPr>
          <w:rFonts w:ascii="Times New Roman" w:hAnsi="Times New Roman" w:cs="Times New Roman"/>
          <w:sz w:val="28"/>
          <w:szCs w:val="28"/>
        </w:rPr>
        <w:t xml:space="preserve"> год - от 14 до 18 лет (38,4% от общего числа участников КФ) и в возрасте от 8 до 13 лет (35,3 % от общего числа), от 30 (15,2 %) и от 19 до 30 лет (8,2%), дети в возрасте 3-7 лет составляют 2,8 % от общего числа занимающихся.</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Большая часть занимающихся - это школьники (73,0%) и работающая молодежь (13,6 %).</w:t>
      </w:r>
    </w:p>
    <w:p w:rsidR="00750B13" w:rsidRPr="00D304E4" w:rsidRDefault="00750B13" w:rsidP="00750B13">
      <w:pPr>
        <w:spacing w:after="0" w:line="240" w:lineRule="auto"/>
        <w:ind w:firstLine="709"/>
        <w:jc w:val="both"/>
        <w:rPr>
          <w:rFonts w:ascii="Times New Roman" w:hAnsi="Times New Roman" w:cs="Times New Roman"/>
          <w:sz w:val="28"/>
          <w:szCs w:val="28"/>
        </w:rPr>
      </w:pPr>
      <w:bookmarkStart w:id="1" w:name="_Hlk23503071"/>
      <w:r w:rsidRPr="00D304E4">
        <w:rPr>
          <w:rFonts w:ascii="Times New Roman" w:hAnsi="Times New Roman" w:cs="Times New Roman"/>
          <w:b/>
          <w:bCs/>
          <w:sz w:val="28"/>
          <w:szCs w:val="28"/>
        </w:rPr>
        <w:t>2019</w:t>
      </w:r>
      <w:r w:rsidRPr="00D304E4">
        <w:rPr>
          <w:rFonts w:ascii="Times New Roman" w:hAnsi="Times New Roman" w:cs="Times New Roman"/>
          <w:sz w:val="28"/>
          <w:szCs w:val="28"/>
        </w:rPr>
        <w:t xml:space="preserve"> год: от 14 до 18 лет (32,9% от общего числа участников КФ) и в возрасте от 8 до 13 лет (33,9 % от общего числа), от 30 (16,6 %) и от 19 до 30 лет (11%), дети в возрасте 3-7 лет составляют 5,5% от общего числа занимающихся.</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lastRenderedPageBreak/>
        <w:t>Большая часть занимающихся - это школьники (67%) и работающая молодежь (14,1 %).</w:t>
      </w:r>
    </w:p>
    <w:bookmarkEnd w:id="1"/>
    <w:p w:rsidR="00750B13" w:rsidRPr="00D304E4" w:rsidRDefault="00750B13" w:rsidP="00750B13">
      <w:pPr>
        <w:spacing w:after="0" w:line="240" w:lineRule="auto"/>
        <w:ind w:firstLine="709"/>
        <w:jc w:val="both"/>
        <w:rPr>
          <w:rFonts w:ascii="Times New Roman" w:hAnsi="Times New Roman" w:cs="Times New Roman"/>
          <w:sz w:val="28"/>
          <w:szCs w:val="28"/>
          <w:highlight w:val="yellow"/>
        </w:rPr>
      </w:pPr>
      <w:r w:rsidRPr="00D304E4">
        <w:rPr>
          <w:rFonts w:ascii="Times New Roman" w:hAnsi="Times New Roman" w:cs="Times New Roman"/>
          <w:noProof/>
          <w:sz w:val="28"/>
          <w:szCs w:val="28"/>
          <w:highlight w:val="yellow"/>
        </w:rPr>
        <w:drawing>
          <wp:inline distT="0" distB="0" distL="0" distR="0" wp14:anchorId="37453406" wp14:editId="74E99973">
            <wp:extent cx="5553075" cy="26098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50B13" w:rsidRPr="00D304E4" w:rsidRDefault="00750B13" w:rsidP="00750B13">
      <w:pPr>
        <w:spacing w:after="0" w:line="240" w:lineRule="auto"/>
        <w:ind w:firstLine="709"/>
        <w:jc w:val="center"/>
        <w:rPr>
          <w:rFonts w:ascii="Times New Roman" w:hAnsi="Times New Roman" w:cs="Times New Roman"/>
          <w:bCs/>
          <w:i/>
          <w:sz w:val="28"/>
          <w:szCs w:val="28"/>
        </w:rPr>
      </w:pPr>
      <w:r w:rsidRPr="00D304E4">
        <w:rPr>
          <w:rFonts w:ascii="Times New Roman" w:hAnsi="Times New Roman" w:cs="Times New Roman"/>
          <w:i/>
          <w:sz w:val="28"/>
          <w:szCs w:val="28"/>
        </w:rPr>
        <w:t xml:space="preserve">Диаграмма 2 Возрастной состав КФ </w:t>
      </w:r>
      <w:r w:rsidRPr="00D304E4">
        <w:rPr>
          <w:rFonts w:ascii="Times New Roman" w:hAnsi="Times New Roman" w:cs="Times New Roman"/>
          <w:bCs/>
          <w:i/>
          <w:sz w:val="28"/>
          <w:szCs w:val="28"/>
        </w:rPr>
        <w:t>2019-2021 гг.</w:t>
      </w:r>
    </w:p>
    <w:p w:rsidR="00750B13" w:rsidRPr="00D304E4" w:rsidRDefault="00750B13" w:rsidP="00750B13">
      <w:pPr>
        <w:spacing w:after="0" w:line="240" w:lineRule="auto"/>
        <w:ind w:firstLine="709"/>
        <w:jc w:val="center"/>
        <w:rPr>
          <w:rFonts w:ascii="Times New Roman" w:hAnsi="Times New Roman" w:cs="Times New Roman"/>
          <w:i/>
          <w:sz w:val="28"/>
          <w:szCs w:val="28"/>
        </w:rPr>
      </w:pPr>
    </w:p>
    <w:p w:rsidR="00750B13" w:rsidRPr="00D304E4" w:rsidRDefault="00750B13" w:rsidP="00750B13">
      <w:pPr>
        <w:spacing w:after="0" w:line="240" w:lineRule="auto"/>
        <w:ind w:firstLine="709"/>
        <w:jc w:val="center"/>
        <w:rPr>
          <w:rFonts w:ascii="Times New Roman" w:hAnsi="Times New Roman" w:cs="Times New Roman"/>
          <w:i/>
          <w:sz w:val="28"/>
          <w:szCs w:val="28"/>
        </w:rPr>
      </w:pP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Как видно из </w:t>
      </w:r>
      <w:r w:rsidR="007D4B4F" w:rsidRPr="00D304E4">
        <w:rPr>
          <w:rFonts w:ascii="Times New Roman" w:hAnsi="Times New Roman" w:cs="Times New Roman"/>
          <w:i/>
          <w:sz w:val="28"/>
          <w:szCs w:val="28"/>
        </w:rPr>
        <w:t>д</w:t>
      </w:r>
      <w:r w:rsidRPr="00D304E4">
        <w:rPr>
          <w:rFonts w:ascii="Times New Roman" w:hAnsi="Times New Roman" w:cs="Times New Roman"/>
          <w:i/>
          <w:sz w:val="28"/>
          <w:szCs w:val="28"/>
        </w:rPr>
        <w:t>иаграммы 2</w:t>
      </w:r>
      <w:r w:rsidRPr="00D304E4">
        <w:rPr>
          <w:rFonts w:ascii="Times New Roman" w:hAnsi="Times New Roman" w:cs="Times New Roman"/>
          <w:sz w:val="28"/>
          <w:szCs w:val="28"/>
        </w:rPr>
        <w:t xml:space="preserve"> большая часть, воспитанников КФ, составляет аудитория в возрасте от 8 до 13 лет. Как писалось выше, это связано с тем, что в 2020 году была длительная самоизоляция и многие </w:t>
      </w:r>
      <w:r w:rsidR="007D4B4F" w:rsidRPr="00D304E4">
        <w:rPr>
          <w:rFonts w:ascii="Times New Roman" w:hAnsi="Times New Roman" w:cs="Times New Roman"/>
          <w:sz w:val="28"/>
          <w:szCs w:val="28"/>
        </w:rPr>
        <w:t>воспитанники, перестали</w:t>
      </w:r>
      <w:r w:rsidRPr="00D304E4">
        <w:rPr>
          <w:rFonts w:ascii="Times New Roman" w:hAnsi="Times New Roman" w:cs="Times New Roman"/>
          <w:sz w:val="28"/>
          <w:szCs w:val="28"/>
        </w:rPr>
        <w:t xml:space="preserve"> посещать КФ Центра, кто-то окончил школу и поступил в учебные заведения в городе. Но при этом наблюдается небольшое увеличение численности в возрасте от 19 лет по сравнению с прошлым годом. </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Исходя из данных диаграммы, видно, что возрастные категории из года в год переходят одна в другую. Этот параметр показывает стабильность и сохранность контингента воспитанников в Учреждении.</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Проектная деятельность в Центре в 2021 году велась по следующим направлениям:</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w:t>
      </w:r>
      <w:r w:rsidRPr="00D304E4">
        <w:rPr>
          <w:rFonts w:ascii="Times New Roman" w:hAnsi="Times New Roman" w:cs="Times New Roman"/>
          <w:sz w:val="28"/>
          <w:szCs w:val="28"/>
        </w:rPr>
        <w:tab/>
        <w:t>содействие развитию активной жизненной позиции у подростков и молодежи;</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w:t>
      </w:r>
      <w:r w:rsidRPr="00D304E4">
        <w:rPr>
          <w:rFonts w:ascii="Times New Roman" w:hAnsi="Times New Roman" w:cs="Times New Roman"/>
          <w:sz w:val="28"/>
          <w:szCs w:val="28"/>
        </w:rPr>
        <w:tab/>
        <w:t>приобщение подростков и молодежи к здоровому образу жизни;</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w:t>
      </w:r>
      <w:r w:rsidRPr="00D304E4">
        <w:rPr>
          <w:rFonts w:ascii="Times New Roman" w:hAnsi="Times New Roman" w:cs="Times New Roman"/>
          <w:sz w:val="28"/>
          <w:szCs w:val="28"/>
        </w:rPr>
        <w:tab/>
        <w:t>гражданское-патриотическое воспитание;</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w:t>
      </w:r>
      <w:r w:rsidRPr="00D304E4">
        <w:rPr>
          <w:rFonts w:ascii="Times New Roman" w:hAnsi="Times New Roman" w:cs="Times New Roman"/>
          <w:sz w:val="28"/>
          <w:szCs w:val="28"/>
        </w:rPr>
        <w:tab/>
        <w:t>содействие молодежи в трудной жизненной ситуации;</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w:t>
      </w:r>
      <w:r w:rsidRPr="00D304E4">
        <w:rPr>
          <w:rFonts w:ascii="Times New Roman" w:hAnsi="Times New Roman" w:cs="Times New Roman"/>
          <w:sz w:val="28"/>
          <w:szCs w:val="28"/>
        </w:rPr>
        <w:tab/>
        <w:t>профориентация подростков и молодежи.</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Фактические показатели соответствуют запланированным в муниципальном задании (МЗ- 15 проектов, фактически -15). В сравнении с прошлым годом количество проектов практически не изменилось, это связано с тем, что политика учреждения направлена на улучшение качества проектов. </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Некоторые проекты становятся цикличными, такие как: «Эко-кухня», «Эко», открытое пространство «МИФ», «</w:t>
      </w:r>
      <w:r w:rsidRPr="00D304E4">
        <w:rPr>
          <w:rFonts w:ascii="Times New Roman" w:hAnsi="Times New Roman" w:cs="Times New Roman"/>
          <w:sz w:val="28"/>
          <w:szCs w:val="28"/>
          <w:lang w:val="en-US"/>
        </w:rPr>
        <w:t>SDC</w:t>
      </w:r>
      <w:r w:rsidRPr="00D304E4">
        <w:rPr>
          <w:rFonts w:ascii="Times New Roman" w:hAnsi="Times New Roman" w:cs="Times New Roman"/>
          <w:sz w:val="28"/>
          <w:szCs w:val="28"/>
        </w:rPr>
        <w:t>» и др., что говорит об интересе подростков и молодежи, а также о востребованности этих проектов среди населения Советского района.</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В 2022 году проект</w:t>
      </w:r>
      <w:r w:rsidR="00E628A7" w:rsidRPr="00D304E4">
        <w:rPr>
          <w:rFonts w:ascii="Times New Roman" w:hAnsi="Times New Roman" w:cs="Times New Roman"/>
          <w:sz w:val="28"/>
          <w:szCs w:val="28"/>
        </w:rPr>
        <w:t xml:space="preserve"> «Дом ТО» придет на смену </w:t>
      </w:r>
      <w:r w:rsidRPr="00D304E4">
        <w:rPr>
          <w:rFonts w:ascii="Times New Roman" w:hAnsi="Times New Roman" w:cs="Times New Roman"/>
          <w:sz w:val="28"/>
          <w:szCs w:val="28"/>
        </w:rPr>
        <w:t>проекту «Штаб трудовых отрядов</w:t>
      </w:r>
      <w:r w:rsidR="00E628A7" w:rsidRPr="00D304E4">
        <w:rPr>
          <w:rFonts w:ascii="Times New Roman" w:hAnsi="Times New Roman" w:cs="Times New Roman"/>
          <w:sz w:val="28"/>
          <w:szCs w:val="28"/>
        </w:rPr>
        <w:t xml:space="preserve"> Советского района</w:t>
      </w:r>
      <w:r w:rsidRPr="00D304E4">
        <w:rPr>
          <w:rFonts w:ascii="Times New Roman" w:hAnsi="Times New Roman" w:cs="Times New Roman"/>
          <w:sz w:val="28"/>
          <w:szCs w:val="28"/>
        </w:rPr>
        <w:t xml:space="preserve">», деятельность которого будет нацелена на наставничество между трудовыми отрядами. Также проект «Открытое </w:t>
      </w:r>
      <w:r w:rsidRPr="00D304E4">
        <w:rPr>
          <w:rFonts w:ascii="Times New Roman" w:hAnsi="Times New Roman" w:cs="Times New Roman"/>
          <w:sz w:val="28"/>
          <w:szCs w:val="28"/>
        </w:rPr>
        <w:lastRenderedPageBreak/>
        <w:t>пространство «Астероид Б-612» будет трансформирован в музыкальное пространство, основной идеей которого станет привлечение подростков и молодежи от</w:t>
      </w:r>
      <w:r w:rsidR="00E628A7" w:rsidRPr="00D304E4">
        <w:rPr>
          <w:rFonts w:ascii="Times New Roman" w:hAnsi="Times New Roman" w:cs="Times New Roman"/>
          <w:sz w:val="28"/>
          <w:szCs w:val="28"/>
        </w:rPr>
        <w:t xml:space="preserve"> </w:t>
      </w:r>
      <w:r w:rsidRPr="00D304E4">
        <w:rPr>
          <w:rFonts w:ascii="Times New Roman" w:hAnsi="Times New Roman" w:cs="Times New Roman"/>
          <w:sz w:val="28"/>
          <w:szCs w:val="28"/>
        </w:rPr>
        <w:t>15 до 30 лет из разных районов города с базовыми и профессиональными музыкальными навыками для реализации их творческого потенциала.</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Проект «Огни Маяка» будет прекращен из-за отсутствия ка</w:t>
      </w:r>
      <w:r w:rsidR="00E628A7" w:rsidRPr="00D304E4">
        <w:rPr>
          <w:rFonts w:ascii="Times New Roman" w:hAnsi="Times New Roman" w:cs="Times New Roman"/>
          <w:sz w:val="28"/>
          <w:szCs w:val="28"/>
        </w:rPr>
        <w:t>дровых возможностей специалиста и в связи с санитарными ограничениями</w:t>
      </w:r>
      <w:r w:rsidRPr="00D304E4">
        <w:rPr>
          <w:rFonts w:ascii="Times New Roman" w:hAnsi="Times New Roman" w:cs="Times New Roman"/>
          <w:sz w:val="28"/>
          <w:szCs w:val="28"/>
        </w:rPr>
        <w:t>.</w:t>
      </w:r>
      <w:r w:rsidR="00E628A7" w:rsidRPr="00D304E4">
        <w:rPr>
          <w:rFonts w:ascii="Times New Roman" w:hAnsi="Times New Roman" w:cs="Times New Roman"/>
          <w:sz w:val="28"/>
          <w:szCs w:val="28"/>
        </w:rPr>
        <w:t xml:space="preserve"> Также закрывается проект «Зеленый кинотеатр» из-за невозможности проведения его на территории парка. Изменив место дислокации проекта в 2021 году, не принес</w:t>
      </w:r>
      <w:r w:rsidR="00FF718C" w:rsidRPr="00D304E4">
        <w:rPr>
          <w:rFonts w:ascii="Times New Roman" w:hAnsi="Times New Roman" w:cs="Times New Roman"/>
          <w:sz w:val="28"/>
          <w:szCs w:val="28"/>
        </w:rPr>
        <w:t>ло</w:t>
      </w:r>
      <w:r w:rsidR="00E628A7" w:rsidRPr="00D304E4">
        <w:rPr>
          <w:rFonts w:ascii="Times New Roman" w:hAnsi="Times New Roman" w:cs="Times New Roman"/>
          <w:sz w:val="28"/>
          <w:szCs w:val="28"/>
        </w:rPr>
        <w:t xml:space="preserve"> ожидаемых результатов. </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В следующем году начнут работать новые проекты, такие ка</w:t>
      </w:r>
      <w:r w:rsidR="00E628A7" w:rsidRPr="00D304E4">
        <w:rPr>
          <w:rFonts w:ascii="Times New Roman" w:hAnsi="Times New Roman" w:cs="Times New Roman"/>
          <w:sz w:val="28"/>
          <w:szCs w:val="28"/>
        </w:rPr>
        <w:t>к: «Школа роста», «Киберспорт»</w:t>
      </w:r>
      <w:r w:rsidR="00934B45">
        <w:rPr>
          <w:rFonts w:ascii="Times New Roman" w:hAnsi="Times New Roman" w:cs="Times New Roman"/>
          <w:sz w:val="28"/>
          <w:szCs w:val="28"/>
        </w:rPr>
        <w:t>.</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A667DF2" wp14:editId="78FA9702">
                <wp:simplePos x="0" y="0"/>
                <wp:positionH relativeFrom="column">
                  <wp:posOffset>953770</wp:posOffset>
                </wp:positionH>
                <wp:positionV relativeFrom="paragraph">
                  <wp:posOffset>1722755</wp:posOffset>
                </wp:positionV>
                <wp:extent cx="681990" cy="231775"/>
                <wp:effectExtent l="0" t="0" r="0" b="0"/>
                <wp:wrapNone/>
                <wp:docPr id="4" name="Поле 1"/>
                <wp:cNvGraphicFramePr/>
                <a:graphic xmlns:a="http://schemas.openxmlformats.org/drawingml/2006/main">
                  <a:graphicData uri="http://schemas.microsoft.com/office/word/2010/wordprocessingShape">
                    <wps:wsp>
                      <wps:cNvSpPr txBox="1"/>
                      <wps:spPr>
                        <a:xfrm>
                          <a:off x="0" y="0"/>
                          <a:ext cx="681990" cy="231775"/>
                        </a:xfrm>
                        <a:prstGeom prst="rect">
                          <a:avLst/>
                        </a:prstGeom>
                      </wps:spPr>
                      <wps:txbx>
                        <w:txbxContent>
                          <w:p w:rsidR="007E4452" w:rsidRDefault="007E4452" w:rsidP="007E4452">
                            <w:pPr>
                              <w:pStyle w:val="a5"/>
                              <w:spacing w:before="0" w:beforeAutospacing="0" w:after="0" w:afterAutospacing="0"/>
                            </w:pPr>
                            <w:r>
                              <w:rPr>
                                <w:rFonts w:asciiTheme="minorHAnsi" w:hAnsi="Calibri" w:cstheme="minorBidi"/>
                                <w:b/>
                                <w:bCs/>
                                <w:sz w:val="22"/>
                                <w:szCs w:val="22"/>
                              </w:rPr>
                              <w:t>5300</w:t>
                            </w:r>
                          </w:p>
                        </w:txbxContent>
                      </wps:txbx>
                      <wps:bodyPr vertOverflow="clip" wrap="square" rtlCol="0"/>
                    </wps:wsp>
                  </a:graphicData>
                </a:graphic>
              </wp:anchor>
            </w:drawing>
          </mc:Choice>
          <mc:Fallback>
            <w:pict>
              <v:shapetype w14:anchorId="6A667DF2" id="_x0000_t202" coordsize="21600,21600" o:spt="202" path="m,l,21600r21600,l21600,xe">
                <v:stroke joinstyle="miter"/>
                <v:path gradientshapeok="t" o:connecttype="rect"/>
              </v:shapetype>
              <v:shape id="Поле 1" o:spid="_x0000_s1026" type="#_x0000_t202" style="position:absolute;left:0;text-align:left;margin-left:75.1pt;margin-top:135.65pt;width:53.7pt;height:1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" filled="f" stroked="f">
                <v:textbox>
                  <w:txbxContent>
                    <w:p w:rsidR="007E4452" w:rsidRDefault="007E4452" w:rsidP="007E4452">
                      <w:pPr>
                        <w:pStyle w:val="a5"/>
                        <w:spacing w:before="0" w:beforeAutospacing="0" w:after="0" w:afterAutospacing="0"/>
                      </w:pPr>
                      <w:r>
                        <w:rPr>
                          <w:rFonts w:asciiTheme="minorHAnsi" w:hAnsi="Calibri" w:cstheme="minorBidi"/>
                          <w:b/>
                          <w:bCs/>
                          <w:sz w:val="22"/>
                          <w:szCs w:val="22"/>
                        </w:rPr>
                        <w:t>5300</w:t>
                      </w:r>
                    </w:p>
                  </w:txbxContent>
                </v:textbox>
              </v:shape>
            </w:pict>
          </mc:Fallback>
        </mc:AlternateContent>
      </w:r>
      <w:r w:rsidRPr="00D304E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0802FB9" wp14:editId="10B399C3">
                <wp:simplePos x="0" y="0"/>
                <wp:positionH relativeFrom="column">
                  <wp:posOffset>1348105</wp:posOffset>
                </wp:positionH>
                <wp:positionV relativeFrom="paragraph">
                  <wp:posOffset>570230</wp:posOffset>
                </wp:positionV>
                <wp:extent cx="681990" cy="231775"/>
                <wp:effectExtent l="0" t="0" r="0" b="0"/>
                <wp:wrapNone/>
                <wp:docPr id="13" name="Поле 1"/>
                <wp:cNvGraphicFramePr/>
                <a:graphic xmlns:a="http://schemas.openxmlformats.org/drawingml/2006/main">
                  <a:graphicData uri="http://schemas.microsoft.com/office/word/2010/wordprocessingShape">
                    <wps:wsp>
                      <wps:cNvSpPr txBox="1"/>
                      <wps:spPr>
                        <a:xfrm>
                          <a:off x="0" y="0"/>
                          <a:ext cx="681990" cy="231775"/>
                        </a:xfrm>
                        <a:prstGeom prst="rect">
                          <a:avLst/>
                        </a:prstGeom>
                      </wps:spPr>
                      <wps:txbx>
                        <w:txbxContent>
                          <w:p w:rsidR="007E4452" w:rsidRDefault="007E4452" w:rsidP="007E4452">
                            <w:pPr>
                              <w:pStyle w:val="a5"/>
                              <w:spacing w:before="0" w:beforeAutospacing="0" w:after="0" w:afterAutospacing="0"/>
                            </w:pPr>
                            <w:r>
                              <w:rPr>
                                <w:rFonts w:asciiTheme="minorHAnsi" w:hAnsi="Calibri" w:cstheme="minorBidi"/>
                                <w:b/>
                                <w:bCs/>
                                <w:sz w:val="22"/>
                                <w:szCs w:val="22"/>
                              </w:rPr>
                              <w:t>22197</w:t>
                            </w:r>
                          </w:p>
                        </w:txbxContent>
                      </wps:txbx>
                      <wps:bodyPr vertOverflow="clip" wrap="square" rtlCol="0"/>
                    </wps:wsp>
                  </a:graphicData>
                </a:graphic>
              </wp:anchor>
            </w:drawing>
          </mc:Choice>
          <mc:Fallback>
            <w:pict>
              <v:shape w14:anchorId="40802FB9" id="_x0000_s1027" type="#_x0000_t202" style="position:absolute;left:0;text-align:left;margin-left:106.15pt;margin-top:44.9pt;width:53.7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" filled="f" stroked="f">
                <v:textbox>
                  <w:txbxContent>
                    <w:p w:rsidR="007E4452" w:rsidRDefault="007E4452" w:rsidP="007E4452">
                      <w:pPr>
                        <w:pStyle w:val="a5"/>
                        <w:spacing w:before="0" w:beforeAutospacing="0" w:after="0" w:afterAutospacing="0"/>
                      </w:pPr>
                      <w:r>
                        <w:rPr>
                          <w:rFonts w:asciiTheme="minorHAnsi" w:hAnsi="Calibri" w:cstheme="minorBidi"/>
                          <w:b/>
                          <w:bCs/>
                          <w:sz w:val="22"/>
                          <w:szCs w:val="22"/>
                        </w:rPr>
                        <w:t>22197</w:t>
                      </w:r>
                    </w:p>
                  </w:txbxContent>
                </v:textbox>
              </v:shape>
            </w:pict>
          </mc:Fallback>
        </mc:AlternateContent>
      </w:r>
      <w:r w:rsidRPr="00D304E4">
        <w:rPr>
          <w:rFonts w:ascii="Times New Roman" w:hAnsi="Times New Roman" w:cs="Times New Roman"/>
          <w:noProof/>
          <w:sz w:val="28"/>
          <w:szCs w:val="28"/>
        </w:rPr>
        <w:drawing>
          <wp:inline distT="0" distB="0" distL="0" distR="0" wp14:anchorId="551E813D" wp14:editId="0E50F23B">
            <wp:extent cx="5143500" cy="2819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4452" w:rsidRPr="00D304E4" w:rsidRDefault="007E4452" w:rsidP="007E4452">
      <w:pPr>
        <w:spacing w:after="0" w:line="240" w:lineRule="auto"/>
        <w:jc w:val="center"/>
        <w:rPr>
          <w:rFonts w:ascii="Times New Roman" w:hAnsi="Times New Roman" w:cs="Times New Roman"/>
          <w:sz w:val="28"/>
          <w:szCs w:val="28"/>
        </w:rPr>
      </w:pPr>
      <w:r w:rsidRPr="00D304E4">
        <w:rPr>
          <w:rFonts w:ascii="Times New Roman" w:hAnsi="Times New Roman" w:cs="Times New Roman"/>
          <w:i/>
          <w:sz w:val="28"/>
          <w:szCs w:val="28"/>
        </w:rPr>
        <w:t xml:space="preserve">Диаграмма </w:t>
      </w:r>
      <w:r w:rsidR="009630E0" w:rsidRPr="00D304E4">
        <w:rPr>
          <w:rFonts w:ascii="Times New Roman" w:hAnsi="Times New Roman" w:cs="Times New Roman"/>
          <w:i/>
          <w:sz w:val="28"/>
          <w:szCs w:val="28"/>
        </w:rPr>
        <w:t>3</w:t>
      </w:r>
      <w:r w:rsidRPr="00D304E4">
        <w:rPr>
          <w:rFonts w:ascii="Times New Roman" w:hAnsi="Times New Roman" w:cs="Times New Roman"/>
          <w:i/>
          <w:sz w:val="28"/>
          <w:szCs w:val="28"/>
        </w:rPr>
        <w:t xml:space="preserve"> Количество участников проектов в 2019-2021 гг.</w:t>
      </w:r>
    </w:p>
    <w:p w:rsidR="007E4452" w:rsidRPr="00D304E4" w:rsidRDefault="007E4452" w:rsidP="007E4452">
      <w:pPr>
        <w:spacing w:after="0" w:line="240" w:lineRule="auto"/>
        <w:ind w:firstLine="709"/>
        <w:jc w:val="both"/>
        <w:rPr>
          <w:rFonts w:ascii="Times New Roman" w:hAnsi="Times New Roman" w:cs="Times New Roman"/>
          <w:sz w:val="28"/>
          <w:szCs w:val="28"/>
        </w:rPr>
      </w:pPr>
    </w:p>
    <w:p w:rsidR="007E4452" w:rsidRPr="00D304E4" w:rsidRDefault="009630E0"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На </w:t>
      </w:r>
      <w:r w:rsidRPr="00D304E4">
        <w:rPr>
          <w:rFonts w:ascii="Times New Roman" w:hAnsi="Times New Roman" w:cs="Times New Roman"/>
          <w:i/>
          <w:sz w:val="28"/>
          <w:szCs w:val="28"/>
        </w:rPr>
        <w:t>диаграмме 3</w:t>
      </w:r>
      <w:r w:rsidR="007E4452" w:rsidRPr="00D304E4">
        <w:rPr>
          <w:rFonts w:ascii="Times New Roman" w:hAnsi="Times New Roman" w:cs="Times New Roman"/>
          <w:sz w:val="28"/>
          <w:szCs w:val="28"/>
        </w:rPr>
        <w:t xml:space="preserve"> видно, что количественный состав участников проектов претерпел изменения в сравнении с 2020 годом, это произошло из-за того, что практически все мероприятия вернулись в офлайн-формат и к</w:t>
      </w:r>
      <w:r w:rsidR="00EA7454" w:rsidRPr="00D304E4">
        <w:rPr>
          <w:rFonts w:ascii="Times New Roman" w:hAnsi="Times New Roman" w:cs="Times New Roman"/>
          <w:sz w:val="28"/>
          <w:szCs w:val="28"/>
        </w:rPr>
        <w:t xml:space="preserve">оличество участников проектов, </w:t>
      </w:r>
      <w:r w:rsidR="007E4452" w:rsidRPr="00D304E4">
        <w:rPr>
          <w:rFonts w:ascii="Times New Roman" w:hAnsi="Times New Roman" w:cs="Times New Roman"/>
          <w:sz w:val="28"/>
          <w:szCs w:val="28"/>
        </w:rPr>
        <w:t xml:space="preserve">считается не просмотром роликов или постов в социальных сетях, а с учетом привлеченных участников мероприятий. </w:t>
      </w:r>
    </w:p>
    <w:p w:rsidR="007E4452" w:rsidRPr="00D304E4" w:rsidRDefault="007E4452" w:rsidP="00EA7454">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Если сравнивать количество человек, принявших участие в офлайн мероприятиях проектов в 2019 и 2021 годах, то можно увидеть, что этот показатель вырос. Это говорит об эффективной и плодотворной работе специалистов Центра, все планируемые мероприятия в рамках проектов были проведены, получены положительные отзывы, достигнуты цели и ожидаемые результаты. </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2021 году велась активная работа по написанию грантов. Специалисты Центра приняли участие в нескольких грантовых конкурсах, среди них: </w:t>
      </w:r>
      <w:r w:rsidRPr="00D304E4">
        <w:rPr>
          <w:rFonts w:ascii="Times New Roman" w:eastAsia="Times New Roman" w:hAnsi="Times New Roman" w:cs="Times New Roman"/>
          <w:sz w:val="28"/>
          <w:szCs w:val="28"/>
        </w:rPr>
        <w:t>«</w:t>
      </w:r>
      <w:r w:rsidRPr="00D304E4">
        <w:rPr>
          <w:rFonts w:ascii="Times New Roman" w:hAnsi="Times New Roman" w:cs="Times New Roman"/>
          <w:sz w:val="28"/>
          <w:szCs w:val="28"/>
        </w:rPr>
        <w:t>Конкурс социально значимых проектов в молодёжной сфере «Парад идей - 2021», «Конкурс</w:t>
      </w:r>
      <w:r w:rsidRPr="00D304E4">
        <w:rPr>
          <w:rFonts w:ascii="Times New Roman" w:eastAsia="Times New Roman" w:hAnsi="Times New Roman" w:cs="Times New Roman"/>
          <w:sz w:val="28"/>
          <w:szCs w:val="28"/>
        </w:rPr>
        <w:t xml:space="preserve"> общественных инициатив «Со мной регион успешнее», «Конкурс фонда президентских грантов» и др. </w:t>
      </w:r>
    </w:p>
    <w:p w:rsidR="007E4452" w:rsidRPr="00D304E4" w:rsidRDefault="007E4452" w:rsidP="007E4452">
      <w:pPr>
        <w:spacing w:after="0" w:line="240" w:lineRule="auto"/>
        <w:ind w:firstLine="708"/>
        <w:jc w:val="both"/>
        <w:rPr>
          <w:rFonts w:ascii="Times New Roman" w:hAnsi="Times New Roman" w:cs="Times New Roman"/>
          <w:sz w:val="28"/>
          <w:szCs w:val="28"/>
        </w:rPr>
      </w:pPr>
      <w:r w:rsidRPr="00D304E4">
        <w:rPr>
          <w:rFonts w:ascii="Times New Roman" w:hAnsi="Times New Roman" w:cs="Times New Roman"/>
          <w:sz w:val="28"/>
          <w:szCs w:val="28"/>
        </w:rPr>
        <w:t>Проект «Развитие велосипедной инфраструктуры ОбьГЭС» участвовал в конкурсе фонда президентских грантов и получил финансовую поддержку в размере 444 тысячи 424 рубля.</w:t>
      </w:r>
    </w:p>
    <w:p w:rsidR="007E4452" w:rsidRPr="00D304E4" w:rsidRDefault="007E4452"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lastRenderedPageBreak/>
        <w:t>В 2022 году будет продолжена активная работа по этому направлению.</w:t>
      </w:r>
    </w:p>
    <w:p w:rsidR="00CD1C47" w:rsidRPr="00D304E4" w:rsidRDefault="005E66B4" w:rsidP="00934B45">
      <w:pPr>
        <w:pStyle w:val="a3"/>
        <w:spacing w:after="0" w:line="240" w:lineRule="auto"/>
        <w:ind w:left="0" w:firstLine="708"/>
        <w:jc w:val="both"/>
        <w:rPr>
          <w:rFonts w:ascii="Times New Roman" w:hAnsi="Times New Roman" w:cs="Times New Roman"/>
          <w:sz w:val="28"/>
          <w:szCs w:val="28"/>
        </w:rPr>
      </w:pPr>
      <w:r w:rsidRPr="00D304E4">
        <w:rPr>
          <w:rFonts w:ascii="Times New Roman" w:eastAsiaTheme="minorHAnsi" w:hAnsi="Times New Roman" w:cs="Times New Roman"/>
          <w:sz w:val="28"/>
          <w:szCs w:val="28"/>
          <w:lang w:eastAsia="en-US"/>
        </w:rPr>
        <w:t xml:space="preserve">С 2017 года Центр ведет активную работу по трудоустройству подростков </w:t>
      </w:r>
      <w:r w:rsidRPr="00D304E4">
        <w:rPr>
          <w:rFonts w:ascii="Times New Roman" w:hAnsi="Times New Roman" w:cs="Times New Roman"/>
          <w:sz w:val="28"/>
          <w:szCs w:val="28"/>
        </w:rPr>
        <w:t>от 14 до 18 лет</w:t>
      </w:r>
      <w:r w:rsidRPr="00D304E4">
        <w:rPr>
          <w:rFonts w:ascii="Times New Roman" w:eastAsiaTheme="minorHAnsi" w:hAnsi="Times New Roman" w:cs="Times New Roman"/>
          <w:sz w:val="28"/>
          <w:szCs w:val="28"/>
          <w:lang w:eastAsia="en-US"/>
        </w:rPr>
        <w:t xml:space="preserve"> в летний период. </w:t>
      </w:r>
      <w:r w:rsidR="00796AE6" w:rsidRPr="00D304E4">
        <w:rPr>
          <w:rFonts w:ascii="Times New Roman" w:eastAsiaTheme="minorHAnsi" w:hAnsi="Times New Roman" w:cs="Times New Roman"/>
          <w:sz w:val="28"/>
          <w:szCs w:val="28"/>
          <w:lang w:eastAsia="en-US"/>
        </w:rPr>
        <w:t>В качестве партнера</w:t>
      </w:r>
      <w:r w:rsidR="00086A20" w:rsidRPr="00D304E4">
        <w:rPr>
          <w:rFonts w:ascii="Times New Roman" w:eastAsiaTheme="minorHAnsi" w:hAnsi="Times New Roman" w:cs="Times New Roman"/>
          <w:sz w:val="28"/>
          <w:szCs w:val="28"/>
          <w:lang w:eastAsia="en-US"/>
        </w:rPr>
        <w:t xml:space="preserve"> по трудоустройству традиционно выступает НООО «Талант - Инициатива. Молодость»</w:t>
      </w:r>
      <w:r w:rsidR="00744934" w:rsidRPr="00D304E4">
        <w:rPr>
          <w:rFonts w:ascii="Times New Roman" w:eastAsiaTheme="minorHAnsi" w:hAnsi="Times New Roman" w:cs="Times New Roman"/>
          <w:sz w:val="28"/>
          <w:szCs w:val="28"/>
          <w:lang w:eastAsia="en-US"/>
        </w:rPr>
        <w:t xml:space="preserve"> и Центр занятости Советского района</w:t>
      </w:r>
      <w:r w:rsidR="00086A20" w:rsidRPr="00D304E4">
        <w:rPr>
          <w:rFonts w:ascii="Times New Roman" w:eastAsiaTheme="minorHAnsi" w:hAnsi="Times New Roman" w:cs="Times New Roman"/>
          <w:sz w:val="28"/>
          <w:szCs w:val="28"/>
          <w:lang w:eastAsia="en-US"/>
        </w:rPr>
        <w:t xml:space="preserve">. </w:t>
      </w:r>
      <w:r w:rsidR="00CD1C47" w:rsidRPr="00D304E4">
        <w:rPr>
          <w:rFonts w:ascii="Times New Roman" w:eastAsiaTheme="minorHAnsi" w:hAnsi="Times New Roman" w:cs="Times New Roman"/>
          <w:sz w:val="28"/>
          <w:szCs w:val="28"/>
          <w:lang w:eastAsia="en-US"/>
        </w:rPr>
        <w:t>С каждым годом увеличивается количество трудоустроенных</w:t>
      </w:r>
      <w:r w:rsidR="00086A20" w:rsidRPr="00D304E4">
        <w:rPr>
          <w:rFonts w:ascii="Times New Roman" w:eastAsiaTheme="minorHAnsi" w:hAnsi="Times New Roman" w:cs="Times New Roman"/>
          <w:sz w:val="28"/>
          <w:szCs w:val="28"/>
          <w:lang w:eastAsia="en-US"/>
        </w:rPr>
        <w:t>. В 2021 году трудоустроено было рекордное количество подростков за эти пять лет.</w:t>
      </w:r>
      <w:r w:rsidR="00744934" w:rsidRPr="00D304E4">
        <w:rPr>
          <w:rFonts w:ascii="Times New Roman" w:eastAsiaTheme="minorHAnsi" w:hAnsi="Times New Roman" w:cs="Times New Roman"/>
          <w:sz w:val="28"/>
          <w:szCs w:val="28"/>
          <w:lang w:eastAsia="en-US"/>
        </w:rPr>
        <w:t xml:space="preserve"> </w:t>
      </w:r>
      <w:r w:rsidR="00086A20" w:rsidRPr="00D304E4">
        <w:rPr>
          <w:rFonts w:ascii="Times New Roman" w:eastAsiaTheme="minorHAnsi" w:hAnsi="Times New Roman" w:cs="Times New Roman"/>
          <w:sz w:val="28"/>
          <w:szCs w:val="28"/>
          <w:lang w:eastAsia="en-US"/>
        </w:rPr>
        <w:t xml:space="preserve"> Этот показатель говорит о востребованности данного направления работы</w:t>
      </w:r>
      <w:r w:rsidR="00CF2634" w:rsidRPr="00D304E4">
        <w:rPr>
          <w:rFonts w:ascii="Times New Roman" w:eastAsiaTheme="minorHAnsi" w:hAnsi="Times New Roman" w:cs="Times New Roman"/>
          <w:sz w:val="28"/>
          <w:szCs w:val="28"/>
          <w:lang w:eastAsia="en-US"/>
        </w:rPr>
        <w:t xml:space="preserve"> </w:t>
      </w:r>
      <w:r w:rsidR="00086A20" w:rsidRPr="00D304E4">
        <w:rPr>
          <w:rFonts w:ascii="Times New Roman" w:hAnsi="Times New Roman" w:cs="Times New Roman"/>
          <w:sz w:val="28"/>
          <w:szCs w:val="28"/>
        </w:rPr>
        <w:t xml:space="preserve">2021г. – 150; </w:t>
      </w:r>
      <w:r w:rsidR="00CD1C47" w:rsidRPr="00D304E4">
        <w:rPr>
          <w:rFonts w:ascii="Times New Roman" w:hAnsi="Times New Roman" w:cs="Times New Roman"/>
          <w:sz w:val="28"/>
          <w:szCs w:val="28"/>
        </w:rPr>
        <w:t>2020г. – 88 чел.; 2019г. – 70 чел.; 2018 г. – 42 чел.; 2017г. – 31 чел.</w:t>
      </w:r>
      <w:r w:rsidR="00796AE6" w:rsidRPr="00D304E4">
        <w:rPr>
          <w:rFonts w:ascii="Times New Roman" w:hAnsi="Times New Roman" w:cs="Times New Roman"/>
          <w:sz w:val="28"/>
          <w:szCs w:val="28"/>
        </w:rPr>
        <w:t xml:space="preserve"> </w:t>
      </w:r>
      <w:r w:rsidR="00744934" w:rsidRPr="00D304E4">
        <w:rPr>
          <w:rFonts w:ascii="Times New Roman" w:hAnsi="Times New Roman" w:cs="Times New Roman"/>
          <w:sz w:val="28"/>
          <w:szCs w:val="28"/>
        </w:rPr>
        <w:t xml:space="preserve">В связи с большим количеством желающих трудоустроиться в 2021 году были трудности по оформлению документов.  Но в целом, можно отметить, что </w:t>
      </w:r>
      <w:r w:rsidR="00CD1C47" w:rsidRPr="00D304E4">
        <w:rPr>
          <w:rFonts w:ascii="Times New Roman" w:hAnsi="Times New Roman" w:cs="Times New Roman"/>
          <w:sz w:val="28"/>
          <w:szCs w:val="28"/>
        </w:rPr>
        <w:t>специалисты Центра провели большую информационно – разъяснительную работу с учащимися образовательных учреждений Советского района и смогли отобрать самых активных подростков, которые зарекомендовали себя в течении учебного года на различных трудовых мероприятиях и акциях</w:t>
      </w:r>
      <w:r w:rsidR="00BD2F94" w:rsidRPr="00D304E4">
        <w:rPr>
          <w:rFonts w:ascii="Times New Roman" w:hAnsi="Times New Roman" w:cs="Times New Roman"/>
          <w:sz w:val="28"/>
          <w:szCs w:val="28"/>
        </w:rPr>
        <w:t>, а также работе в трудовых отрядов</w:t>
      </w:r>
      <w:r w:rsidR="00CD1C47" w:rsidRPr="00D304E4">
        <w:rPr>
          <w:rFonts w:ascii="Times New Roman" w:hAnsi="Times New Roman" w:cs="Times New Roman"/>
          <w:sz w:val="28"/>
          <w:szCs w:val="28"/>
        </w:rPr>
        <w:t>.</w:t>
      </w:r>
      <w:r w:rsidR="00CF2634" w:rsidRPr="00D304E4">
        <w:rPr>
          <w:rFonts w:ascii="Times New Roman" w:hAnsi="Times New Roman" w:cs="Times New Roman"/>
          <w:sz w:val="28"/>
          <w:szCs w:val="28"/>
        </w:rPr>
        <w:t xml:space="preserve"> По итогам 2021 года специалисты центра были отмечены благодарственным письмом департамента образования за большой вклад в организацию и проведение летней кампании. Это еще раз подтверждает активную и плодотворную работу сотрудников в данном направлении.</w:t>
      </w:r>
    </w:p>
    <w:p w:rsidR="00CD1C47" w:rsidRPr="00934B45" w:rsidRDefault="00CD1C47" w:rsidP="00934B45">
      <w:pPr>
        <w:spacing w:after="0" w:line="240" w:lineRule="auto"/>
        <w:ind w:firstLine="708"/>
        <w:jc w:val="both"/>
        <w:rPr>
          <w:rFonts w:ascii="Times New Roman" w:hAnsi="Times New Roman" w:cs="Times New Roman"/>
          <w:bCs/>
          <w:sz w:val="28"/>
          <w:szCs w:val="28"/>
        </w:rPr>
      </w:pPr>
      <w:r w:rsidRPr="00934B45">
        <w:rPr>
          <w:rFonts w:ascii="Times New Roman" w:hAnsi="Times New Roman" w:cs="Times New Roman"/>
          <w:bCs/>
          <w:sz w:val="28"/>
          <w:szCs w:val="28"/>
        </w:rPr>
        <w:t>Ежегодно специалистами Центра организуются туристические сборы:</w:t>
      </w:r>
    </w:p>
    <w:p w:rsidR="00744934" w:rsidRPr="00D304E4" w:rsidRDefault="00744934"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2021 г. – МЗ – 4 </w:t>
      </w:r>
      <w:r w:rsidR="000B5412" w:rsidRPr="00D304E4">
        <w:rPr>
          <w:rFonts w:ascii="Times New Roman" w:hAnsi="Times New Roman" w:cs="Times New Roman"/>
          <w:sz w:val="28"/>
          <w:szCs w:val="28"/>
        </w:rPr>
        <w:t>(40 человек), фактически в 4 сборах приняли участие 67 человек от 10 до 35 лет.</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2020 г. – МЗ – 5 (50 чел. в возрасте от 14 до 35 лет)</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2019 г. – МЗ – 5 (80 чел.), фактически -7 (130чел</w:t>
      </w:r>
      <w:bookmarkStart w:id="2" w:name="_Hlk23510284"/>
      <w:r w:rsidRPr="00D304E4">
        <w:rPr>
          <w:rFonts w:ascii="Times New Roman" w:hAnsi="Times New Roman" w:cs="Times New Roman"/>
          <w:sz w:val="28"/>
          <w:szCs w:val="28"/>
        </w:rPr>
        <w:t>., в возрасте от 14 до 35 лет</w:t>
      </w:r>
      <w:bookmarkEnd w:id="2"/>
      <w:r w:rsidRPr="00D304E4">
        <w:rPr>
          <w:rFonts w:ascii="Times New Roman" w:hAnsi="Times New Roman" w:cs="Times New Roman"/>
          <w:sz w:val="28"/>
          <w:szCs w:val="28"/>
        </w:rPr>
        <w:t>)</w:t>
      </w:r>
    </w:p>
    <w:p w:rsidR="00CD1C47" w:rsidRPr="00D304E4" w:rsidRDefault="000B5412"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По сравнению с предыдущим периодом количество туристических сборов уменьшилось, численность участников </w:t>
      </w:r>
      <w:r w:rsidR="002E7C49" w:rsidRPr="00D304E4">
        <w:rPr>
          <w:rFonts w:ascii="Times New Roman" w:hAnsi="Times New Roman" w:cs="Times New Roman"/>
          <w:sz w:val="28"/>
          <w:szCs w:val="28"/>
        </w:rPr>
        <w:t xml:space="preserve">больше, чем по МЗ и </w:t>
      </w:r>
      <w:r w:rsidRPr="00D304E4">
        <w:rPr>
          <w:rFonts w:ascii="Times New Roman" w:hAnsi="Times New Roman" w:cs="Times New Roman"/>
          <w:sz w:val="28"/>
          <w:szCs w:val="28"/>
        </w:rPr>
        <w:t>соответствует соотношению количества сборов</w:t>
      </w:r>
      <w:r w:rsidR="002E7C49" w:rsidRPr="00D304E4">
        <w:rPr>
          <w:rFonts w:ascii="Times New Roman" w:hAnsi="Times New Roman" w:cs="Times New Roman"/>
          <w:sz w:val="28"/>
          <w:szCs w:val="28"/>
        </w:rPr>
        <w:t xml:space="preserve"> в предыдущих периодах</w:t>
      </w:r>
      <w:r w:rsidRPr="00D304E4">
        <w:rPr>
          <w:rFonts w:ascii="Times New Roman" w:hAnsi="Times New Roman" w:cs="Times New Roman"/>
          <w:sz w:val="28"/>
          <w:szCs w:val="28"/>
        </w:rPr>
        <w:t>. Эти показатели связаны с санитарными ограничениями и распростр</w:t>
      </w:r>
      <w:r w:rsidR="002E7C49" w:rsidRPr="00D304E4">
        <w:rPr>
          <w:rFonts w:ascii="Times New Roman" w:hAnsi="Times New Roman" w:cs="Times New Roman"/>
          <w:sz w:val="28"/>
          <w:szCs w:val="28"/>
        </w:rPr>
        <w:t>анением коронавирусной инфекции</w:t>
      </w:r>
      <w:r w:rsidR="00CD1C47" w:rsidRPr="00D304E4">
        <w:rPr>
          <w:rFonts w:ascii="Times New Roman" w:hAnsi="Times New Roman" w:cs="Times New Roman"/>
          <w:sz w:val="28"/>
          <w:szCs w:val="28"/>
        </w:rPr>
        <w:t>.</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Уровень проведения мероприятий в целом стабильно высокий, это можно судить по численности участников. Статистические данные по мероприятиям (как по МЗ, так и фактические):</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u w:val="single"/>
        </w:rPr>
        <w:t>Мероприятия по м/ж</w:t>
      </w:r>
      <w:r w:rsidRPr="00D304E4">
        <w:rPr>
          <w:rFonts w:ascii="Times New Roman" w:hAnsi="Times New Roman" w:cs="Times New Roman"/>
          <w:bCs/>
          <w:sz w:val="28"/>
          <w:szCs w:val="28"/>
        </w:rPr>
        <w:t>:</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2021 МЗ – 133, фактически – 133, численность участников – 11589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2020 МЗ – 133, фактически – 138, численность участников – 40343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 xml:space="preserve">2019 МЗ – 124, фактически – 124, численность участников – 9894 чел. </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u w:val="single"/>
        </w:rPr>
        <w:t>Районные мероприятия</w:t>
      </w:r>
      <w:r w:rsidRPr="00D304E4">
        <w:rPr>
          <w:rFonts w:ascii="Times New Roman" w:hAnsi="Times New Roman" w:cs="Times New Roman"/>
          <w:bCs/>
          <w:sz w:val="28"/>
          <w:szCs w:val="28"/>
        </w:rPr>
        <w:t xml:space="preserve">: </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2021 МЗ – 27, фактически – 27, численность участников – 3797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2020 МЗ – 27, фактически – 27, численность участников – 8503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2019 МЗ – 27, фактически – 27, численность участников – 6519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u w:val="single"/>
        </w:rPr>
        <w:t>Городские мероприятия</w:t>
      </w:r>
      <w:r w:rsidRPr="00D304E4">
        <w:rPr>
          <w:rFonts w:ascii="Times New Roman" w:hAnsi="Times New Roman" w:cs="Times New Roman"/>
          <w:bCs/>
          <w:sz w:val="28"/>
          <w:szCs w:val="28"/>
        </w:rPr>
        <w:t>:</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2021 МЗ – 3, фактически – 3, численность участников – 787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2020 МЗ – 3, фактически – 3, численность участников – 565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2019 МЗ – 3, фактически – 3, численность участников – 828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noProof/>
          <w:sz w:val="28"/>
          <w:szCs w:val="28"/>
        </w:rPr>
        <w:lastRenderedPageBreak/>
        <w:drawing>
          <wp:inline distT="0" distB="0" distL="0" distR="0" wp14:anchorId="078B72CA" wp14:editId="0BBF5D8B">
            <wp:extent cx="5495925" cy="25717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i/>
          <w:sz w:val="28"/>
          <w:szCs w:val="28"/>
        </w:rPr>
        <w:t>Диаграмма4 Общее количество участников мероприятий в 2019-2021 гг.</w:t>
      </w:r>
    </w:p>
    <w:p w:rsidR="009630E0" w:rsidRPr="00D304E4" w:rsidRDefault="009630E0" w:rsidP="009630E0">
      <w:pPr>
        <w:spacing w:after="0" w:line="240" w:lineRule="auto"/>
        <w:ind w:firstLine="709"/>
        <w:jc w:val="both"/>
        <w:rPr>
          <w:rFonts w:ascii="Times New Roman" w:hAnsi="Times New Roman" w:cs="Times New Roman"/>
          <w:bCs/>
          <w:sz w:val="28"/>
          <w:szCs w:val="28"/>
        </w:rPr>
      </w:pP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 xml:space="preserve">Исходя из данных, указанных выше, можно сделать вывод, что в 2021 году количество мероприятий по МЗ городского, районного уровня, и уровня по месту жительства совпадает с фактически проведенными мероприятиями. Все три городских мероприятия, такие как: «Городской фестиваль «РоллерФест», «Открытый шахматный фестиваль «Отважная пешка», «Открытый турнир города Новосибирска по Вовинам Вьет Во Дао», успешно реализованы. Это говорит о достойной подготовке мероприятий и высоком профессиональном уровне специалистов Учреждения. </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 xml:space="preserve">По Диаграмме можно увидеть уменьшение количества участников районных мероприятий, это связано с тем, что некоторые мероприятия в 2021 попадали под санитарные ограничения и не могли проводиться в офлайн формате. Даже те, которые проходили в обычном режиме имели ограничения по количеству участников. </w:t>
      </w:r>
    </w:p>
    <w:p w:rsidR="009630E0" w:rsidRPr="00D304E4" w:rsidRDefault="009630E0" w:rsidP="009630E0">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 xml:space="preserve">Если сравнивать 2019 и 2021 года, опуская 2020 год, проведенный в значительной степени в режиме самоизоляции, то на диаграмме мы увидим, что общее количество участников мероприятий выросло, но выросло и количество мероприятий. Данные стабильно высокие и показывают, что специалисты смогли удержать своих потенциальных участников после года самоизоляции и </w:t>
      </w:r>
      <w:r w:rsidR="00FB4048" w:rsidRPr="00D304E4">
        <w:rPr>
          <w:rFonts w:ascii="Times New Roman" w:hAnsi="Times New Roman" w:cs="Times New Roman"/>
          <w:bCs/>
          <w:sz w:val="28"/>
          <w:szCs w:val="28"/>
        </w:rPr>
        <w:t>правильно выбрали</w:t>
      </w:r>
      <w:r w:rsidRPr="00D304E4">
        <w:rPr>
          <w:rFonts w:ascii="Times New Roman" w:hAnsi="Times New Roman" w:cs="Times New Roman"/>
          <w:bCs/>
          <w:sz w:val="28"/>
          <w:szCs w:val="28"/>
        </w:rPr>
        <w:t xml:space="preserve"> стратегию работы. Также этот показатель говорит о высоком уровне заинтересованности и активности целевой аудитории мероприятий, которые были достигнуты при помощи размещения рекламы о проходящих мероприятиях в объявлениях, газетах, анонсов в социальных сетях, расклейке афиш, раздаче листовок, а также о наличии налаженных взаимосвязях между Центром и </w:t>
      </w:r>
      <w:r w:rsidR="00FB4048" w:rsidRPr="00D304E4">
        <w:rPr>
          <w:rFonts w:ascii="Times New Roman" w:hAnsi="Times New Roman" w:cs="Times New Roman"/>
          <w:bCs/>
          <w:sz w:val="28"/>
          <w:szCs w:val="28"/>
        </w:rPr>
        <w:t>образовательными учреждениями,</w:t>
      </w:r>
      <w:r w:rsidRPr="00D304E4">
        <w:rPr>
          <w:rFonts w:ascii="Times New Roman" w:hAnsi="Times New Roman" w:cs="Times New Roman"/>
          <w:bCs/>
          <w:sz w:val="28"/>
          <w:szCs w:val="28"/>
        </w:rPr>
        <w:t xml:space="preserve"> и иными организациями.</w:t>
      </w:r>
    </w:p>
    <w:p w:rsidR="00CB303C" w:rsidRPr="00D304E4" w:rsidRDefault="00B61898" w:rsidP="009630E0">
      <w:pPr>
        <w:spacing w:after="0" w:line="240" w:lineRule="auto"/>
        <w:ind w:firstLine="709"/>
        <w:jc w:val="both"/>
        <w:rPr>
          <w:rFonts w:ascii="Times New Roman" w:hAnsi="Times New Roman" w:cs="Times New Roman"/>
          <w:iCs/>
          <w:sz w:val="28"/>
          <w:szCs w:val="28"/>
        </w:rPr>
      </w:pPr>
      <w:r w:rsidRPr="00D304E4">
        <w:rPr>
          <w:rFonts w:ascii="Times New Roman" w:hAnsi="Times New Roman" w:cs="Times New Roman"/>
          <w:iCs/>
          <w:sz w:val="28"/>
          <w:szCs w:val="28"/>
        </w:rPr>
        <w:t>В 2021 году Центр продолжае</w:t>
      </w:r>
      <w:r w:rsidR="00741262" w:rsidRPr="00D304E4">
        <w:rPr>
          <w:rFonts w:ascii="Times New Roman" w:hAnsi="Times New Roman" w:cs="Times New Roman"/>
          <w:iCs/>
          <w:sz w:val="28"/>
          <w:szCs w:val="28"/>
        </w:rPr>
        <w:t>т</w:t>
      </w:r>
      <w:r w:rsidRPr="00D304E4">
        <w:rPr>
          <w:rFonts w:ascii="Times New Roman" w:hAnsi="Times New Roman" w:cs="Times New Roman"/>
          <w:iCs/>
          <w:sz w:val="28"/>
          <w:szCs w:val="28"/>
        </w:rPr>
        <w:t xml:space="preserve"> активную работу с подростками и молодежью в трудной жизненной ситуации. Для молодежи с ограниченными возможностями здоровья</w:t>
      </w:r>
      <w:r w:rsidR="00CD1C47" w:rsidRPr="00D304E4">
        <w:rPr>
          <w:rFonts w:ascii="Times New Roman" w:hAnsi="Times New Roman" w:cs="Times New Roman"/>
          <w:iCs/>
          <w:sz w:val="28"/>
          <w:szCs w:val="28"/>
        </w:rPr>
        <w:t xml:space="preserve"> </w:t>
      </w:r>
      <w:r w:rsidRPr="00D304E4">
        <w:rPr>
          <w:rFonts w:ascii="Times New Roman" w:hAnsi="Times New Roman" w:cs="Times New Roman"/>
          <w:iCs/>
          <w:sz w:val="28"/>
          <w:szCs w:val="28"/>
        </w:rPr>
        <w:t xml:space="preserve">в </w:t>
      </w:r>
      <w:r w:rsidR="00CD1C47" w:rsidRPr="00D304E4">
        <w:rPr>
          <w:rFonts w:ascii="Times New Roman" w:hAnsi="Times New Roman" w:cs="Times New Roman"/>
          <w:iCs/>
          <w:sz w:val="28"/>
          <w:szCs w:val="28"/>
        </w:rPr>
        <w:t xml:space="preserve">Учреждении </w:t>
      </w:r>
      <w:r w:rsidR="00741262" w:rsidRPr="00D304E4">
        <w:rPr>
          <w:rFonts w:ascii="Times New Roman" w:hAnsi="Times New Roman" w:cs="Times New Roman"/>
          <w:iCs/>
          <w:sz w:val="28"/>
          <w:szCs w:val="28"/>
        </w:rPr>
        <w:t>работают клубные формир</w:t>
      </w:r>
      <w:r w:rsidR="000E300B" w:rsidRPr="00D304E4">
        <w:rPr>
          <w:rFonts w:ascii="Times New Roman" w:hAnsi="Times New Roman" w:cs="Times New Roman"/>
          <w:iCs/>
          <w:sz w:val="28"/>
          <w:szCs w:val="28"/>
        </w:rPr>
        <w:t>ования</w:t>
      </w:r>
      <w:r w:rsidR="008D5473" w:rsidRPr="00D304E4">
        <w:rPr>
          <w:rFonts w:ascii="Times New Roman" w:hAnsi="Times New Roman" w:cs="Times New Roman"/>
          <w:iCs/>
          <w:sz w:val="28"/>
          <w:szCs w:val="28"/>
        </w:rPr>
        <w:t>, ведется проект</w:t>
      </w:r>
      <w:r w:rsidR="000E300B" w:rsidRPr="00D304E4">
        <w:rPr>
          <w:rFonts w:ascii="Times New Roman" w:hAnsi="Times New Roman" w:cs="Times New Roman"/>
          <w:iCs/>
          <w:sz w:val="28"/>
          <w:szCs w:val="28"/>
        </w:rPr>
        <w:t xml:space="preserve"> и проводятся мероприятия. Специалисты с высокой профессиональной компетентностью </w:t>
      </w:r>
      <w:r w:rsidR="008D5473" w:rsidRPr="00D304E4">
        <w:rPr>
          <w:rFonts w:ascii="Times New Roman" w:hAnsi="Times New Roman" w:cs="Times New Roman"/>
          <w:iCs/>
          <w:sz w:val="28"/>
          <w:szCs w:val="28"/>
        </w:rPr>
        <w:t xml:space="preserve">и со всей душой </w:t>
      </w:r>
      <w:r w:rsidR="000E300B" w:rsidRPr="00D304E4">
        <w:rPr>
          <w:rFonts w:ascii="Times New Roman" w:hAnsi="Times New Roman" w:cs="Times New Roman"/>
          <w:iCs/>
          <w:sz w:val="28"/>
          <w:szCs w:val="28"/>
        </w:rPr>
        <w:t>подходят к работе с такой категорией молодежи.</w:t>
      </w:r>
      <w:r w:rsidR="00CD1C47" w:rsidRPr="00D304E4">
        <w:rPr>
          <w:rFonts w:ascii="Times New Roman" w:hAnsi="Times New Roman" w:cs="Times New Roman"/>
          <w:iCs/>
          <w:sz w:val="28"/>
          <w:szCs w:val="28"/>
        </w:rPr>
        <w:t xml:space="preserve"> </w:t>
      </w:r>
      <w:r w:rsidR="000E300B" w:rsidRPr="00D304E4">
        <w:rPr>
          <w:rFonts w:ascii="Times New Roman" w:hAnsi="Times New Roman" w:cs="Times New Roman"/>
          <w:iCs/>
          <w:sz w:val="28"/>
          <w:szCs w:val="28"/>
        </w:rPr>
        <w:t>Также большое внимание</w:t>
      </w:r>
      <w:r w:rsidR="008D5473" w:rsidRPr="00D304E4">
        <w:rPr>
          <w:rFonts w:ascii="Times New Roman" w:hAnsi="Times New Roman" w:cs="Times New Roman"/>
          <w:iCs/>
          <w:sz w:val="28"/>
          <w:szCs w:val="28"/>
        </w:rPr>
        <w:t xml:space="preserve"> уделяется</w:t>
      </w:r>
      <w:r w:rsidR="00CB303C" w:rsidRPr="00D304E4">
        <w:rPr>
          <w:rFonts w:ascii="Times New Roman" w:hAnsi="Times New Roman" w:cs="Times New Roman"/>
          <w:iCs/>
          <w:sz w:val="28"/>
          <w:szCs w:val="28"/>
        </w:rPr>
        <w:t xml:space="preserve"> подросткам </w:t>
      </w:r>
      <w:r w:rsidR="00CB303C" w:rsidRPr="00D304E4">
        <w:rPr>
          <w:rFonts w:ascii="Times New Roman" w:eastAsia="Times New Roman" w:hAnsi="Times New Roman" w:cs="Times New Roman"/>
          <w:sz w:val="28"/>
          <w:szCs w:val="28"/>
        </w:rPr>
        <w:t>«группы риска».</w:t>
      </w:r>
      <w:r w:rsidR="00CD1C47" w:rsidRPr="00D304E4">
        <w:rPr>
          <w:rFonts w:ascii="Times New Roman" w:hAnsi="Times New Roman" w:cs="Times New Roman"/>
          <w:iCs/>
          <w:sz w:val="28"/>
          <w:szCs w:val="28"/>
        </w:rPr>
        <w:t xml:space="preserve"> </w:t>
      </w:r>
      <w:r w:rsidR="00CB303C" w:rsidRPr="00D304E4">
        <w:rPr>
          <w:rFonts w:ascii="Times New Roman" w:hAnsi="Times New Roman" w:cs="Times New Roman"/>
          <w:iCs/>
          <w:sz w:val="28"/>
          <w:szCs w:val="28"/>
        </w:rPr>
        <w:t xml:space="preserve">Два социальных педагога высшей и первой квалификационной категории </w:t>
      </w:r>
      <w:r w:rsidR="00CB303C" w:rsidRPr="00D304E4">
        <w:rPr>
          <w:rFonts w:ascii="Times New Roman" w:eastAsia="Times New Roman" w:hAnsi="Times New Roman" w:cs="Times New Roman"/>
          <w:sz w:val="28"/>
          <w:szCs w:val="28"/>
        </w:rPr>
        <w:t xml:space="preserve">проводят мероприятия, </w:t>
      </w:r>
      <w:r w:rsidR="00CB303C" w:rsidRPr="00D304E4">
        <w:rPr>
          <w:rFonts w:ascii="Times New Roman" w:eastAsia="Times New Roman" w:hAnsi="Times New Roman" w:cs="Times New Roman"/>
          <w:sz w:val="28"/>
          <w:szCs w:val="28"/>
        </w:rPr>
        <w:lastRenderedPageBreak/>
        <w:t>направленные на поддержку профессионального самоопределения и трудоустройства молодежи, в том числе «группы риска» и находящейся в трудной жизненной ситуации.</w:t>
      </w:r>
    </w:p>
    <w:p w:rsidR="00CB303C" w:rsidRPr="00D304E4" w:rsidRDefault="00CB303C" w:rsidP="004A73CB">
      <w:pPr>
        <w:spacing w:after="0" w:line="240" w:lineRule="auto"/>
        <w:ind w:firstLine="709"/>
        <w:jc w:val="both"/>
        <w:rPr>
          <w:rFonts w:ascii="Times New Roman" w:hAnsi="Times New Roman" w:cs="Times New Roman"/>
          <w:iCs/>
          <w:sz w:val="28"/>
          <w:szCs w:val="28"/>
        </w:rPr>
      </w:pPr>
      <w:r w:rsidRPr="00D304E4">
        <w:rPr>
          <w:rFonts w:ascii="Times New Roman" w:hAnsi="Times New Roman" w:cs="Times New Roman"/>
          <w:iCs/>
          <w:sz w:val="28"/>
          <w:szCs w:val="28"/>
        </w:rPr>
        <w:t>Педагоги Центра систематически участвуют в заседаниях школьных советов по профилактике для своевременного выявления несовершеннолетних, склонных к совершению правонарушений и привлечения их к систематическим занятиям в клубах по интересам и/или привлечение к проектной деятельности. Проекты Центра «Мое завтра», «Окна» направлены на содействие самореализации молодежи, оказавшейся в трудной жизненной ситуации. Также в рамках межведомственных операций «Семья» и «Занятость» ведется активная работа по профилактике социального сиротства, безнадзорности и семейного неблагополучия; содействие в трудоустройстве.</w:t>
      </w:r>
    </w:p>
    <w:p w:rsidR="00CB303C" w:rsidRPr="00D304E4" w:rsidRDefault="00CB303C" w:rsidP="004A73CB">
      <w:pPr>
        <w:spacing w:after="0" w:line="240" w:lineRule="auto"/>
        <w:ind w:firstLine="709"/>
        <w:jc w:val="both"/>
        <w:rPr>
          <w:rFonts w:ascii="Times New Roman" w:hAnsi="Times New Roman" w:cs="Times New Roman"/>
          <w:iCs/>
          <w:sz w:val="28"/>
          <w:szCs w:val="28"/>
        </w:rPr>
      </w:pPr>
      <w:r w:rsidRPr="00D304E4">
        <w:rPr>
          <w:rFonts w:ascii="Times New Roman" w:hAnsi="Times New Roman" w:cs="Times New Roman"/>
          <w:iCs/>
          <w:sz w:val="28"/>
          <w:szCs w:val="28"/>
        </w:rPr>
        <w:t xml:space="preserve">Ежегодно социальным педагогом реализуется проект «Мое завтра», который направлен на содействие самореализации молодежи, оказавшейся в трудной жизненной ситуации. В процессе проведения мероприятий появляется положительная динамика – отсутствуют повторные правонарушения, совершаемые молодыми людьми из числа участников проекта. </w:t>
      </w:r>
    </w:p>
    <w:p w:rsidR="00CB303C" w:rsidRPr="00D304E4" w:rsidRDefault="00CB303C" w:rsidP="004A73CB">
      <w:pPr>
        <w:spacing w:after="0" w:line="240" w:lineRule="auto"/>
        <w:ind w:firstLine="709"/>
        <w:jc w:val="both"/>
        <w:rPr>
          <w:rFonts w:ascii="Times New Roman" w:hAnsi="Times New Roman" w:cs="Times New Roman"/>
          <w:iCs/>
          <w:sz w:val="28"/>
          <w:szCs w:val="28"/>
        </w:rPr>
      </w:pPr>
      <w:r w:rsidRPr="00D304E4">
        <w:rPr>
          <w:rFonts w:ascii="Times New Roman" w:hAnsi="Times New Roman" w:cs="Times New Roman"/>
          <w:iCs/>
          <w:sz w:val="28"/>
          <w:szCs w:val="28"/>
        </w:rPr>
        <w:t>А также проект «Окна», который направлен на помощь в социальной адаптации молодежи с ограниченными возможностями здоровья. Участники проекта получают следующие результаты: знакомство со способами конструктивного общения, освоение социально-приемлемых форм самовыражения, проявление творческого подхода к решению поставленных задач, проявление положительных эмоций в процессе общения со сверстниками и взрослыми.</w:t>
      </w:r>
    </w:p>
    <w:p w:rsidR="00CB303C" w:rsidRPr="00D304E4" w:rsidRDefault="004A73CB" w:rsidP="004A73CB">
      <w:pPr>
        <w:spacing w:after="0" w:line="240" w:lineRule="auto"/>
        <w:ind w:firstLine="709"/>
        <w:jc w:val="both"/>
        <w:rPr>
          <w:rFonts w:ascii="Times New Roman" w:hAnsi="Times New Roman" w:cs="Times New Roman"/>
          <w:iCs/>
          <w:sz w:val="28"/>
          <w:szCs w:val="28"/>
        </w:rPr>
      </w:pPr>
      <w:r w:rsidRPr="00D304E4">
        <w:rPr>
          <w:rFonts w:ascii="Times New Roman" w:hAnsi="Times New Roman" w:cs="Times New Roman"/>
          <w:iCs/>
          <w:sz w:val="28"/>
          <w:szCs w:val="28"/>
        </w:rPr>
        <w:t>Педагогами</w:t>
      </w:r>
      <w:r w:rsidR="00CB303C" w:rsidRPr="00D304E4">
        <w:rPr>
          <w:rFonts w:ascii="Times New Roman" w:hAnsi="Times New Roman" w:cs="Times New Roman"/>
          <w:iCs/>
          <w:sz w:val="28"/>
          <w:szCs w:val="28"/>
        </w:rPr>
        <w:t xml:space="preserve"> Центра реализуются такие формы работы с подростками и молодежью, </w:t>
      </w:r>
      <w:r w:rsidRPr="00D304E4">
        <w:rPr>
          <w:rFonts w:ascii="Times New Roman" w:hAnsi="Times New Roman" w:cs="Times New Roman"/>
          <w:iCs/>
          <w:sz w:val="28"/>
          <w:szCs w:val="28"/>
        </w:rPr>
        <w:t xml:space="preserve">в том числе </w:t>
      </w:r>
      <w:r w:rsidR="00CB303C" w:rsidRPr="00D304E4">
        <w:rPr>
          <w:rFonts w:ascii="Times New Roman" w:hAnsi="Times New Roman" w:cs="Times New Roman"/>
          <w:iCs/>
          <w:sz w:val="28"/>
          <w:szCs w:val="28"/>
        </w:rPr>
        <w:t>находящимися в трудной жизненной ситуации, как: видеоуроки и мастер-классы, интерактивные занятия (данная форма работы позволяет включить в занятие практически 100% присутствующих, а также способствует максимальному усвоению рассматриваемого материала) и индивидуальная работа с подростками с привлечением родителей (беседа, диагностика, рекомендации).</w:t>
      </w:r>
      <w:r w:rsidR="00CB303C" w:rsidRPr="00D304E4">
        <w:rPr>
          <w:rFonts w:ascii="Times New Roman" w:eastAsia="Times New Roman" w:hAnsi="Times New Roman" w:cs="Times New Roman"/>
          <w:sz w:val="28"/>
          <w:szCs w:val="28"/>
        </w:rPr>
        <w:t xml:space="preserve"> По наблюдению социальных педагогов, следует отметить, что несовершеннолетние </w:t>
      </w:r>
      <w:r w:rsidRPr="00D304E4">
        <w:rPr>
          <w:rFonts w:ascii="Times New Roman" w:eastAsia="Times New Roman" w:hAnsi="Times New Roman" w:cs="Times New Roman"/>
          <w:sz w:val="28"/>
          <w:szCs w:val="28"/>
        </w:rPr>
        <w:t xml:space="preserve">«группы риска» </w:t>
      </w:r>
      <w:r w:rsidR="00CB303C" w:rsidRPr="00D304E4">
        <w:rPr>
          <w:rFonts w:ascii="Times New Roman" w:eastAsia="Times New Roman" w:hAnsi="Times New Roman" w:cs="Times New Roman"/>
          <w:sz w:val="28"/>
          <w:szCs w:val="28"/>
        </w:rPr>
        <w:t xml:space="preserve">не очень заинтересованы в систематическом посещении клубных формирований, но готовы участвовать в деятельности трудовых отрядов: помогать в организации и проведении мероприятий, участвовать в субботниках, а также они активные участники профориентационных экскурсий, профилактических интерактивных бесед и лекций. </w:t>
      </w:r>
    </w:p>
    <w:p w:rsidR="00CD1C47" w:rsidRPr="00D304E4" w:rsidRDefault="00CB303C" w:rsidP="004A73CB">
      <w:pPr>
        <w:spacing w:after="0" w:line="240" w:lineRule="auto"/>
        <w:ind w:firstLine="709"/>
        <w:jc w:val="both"/>
        <w:rPr>
          <w:rFonts w:ascii="Times New Roman" w:hAnsi="Times New Roman" w:cs="Times New Roman"/>
          <w:iCs/>
          <w:sz w:val="28"/>
          <w:szCs w:val="28"/>
        </w:rPr>
      </w:pPr>
      <w:r w:rsidRPr="00D304E4">
        <w:rPr>
          <w:rFonts w:ascii="Times New Roman" w:hAnsi="Times New Roman" w:cs="Times New Roman"/>
          <w:iCs/>
          <w:sz w:val="28"/>
          <w:szCs w:val="28"/>
        </w:rPr>
        <w:t>И конечно же, для полно</w:t>
      </w:r>
      <w:r w:rsidR="00260F90" w:rsidRPr="00D304E4">
        <w:rPr>
          <w:rFonts w:ascii="Times New Roman" w:hAnsi="Times New Roman" w:cs="Times New Roman"/>
          <w:iCs/>
          <w:sz w:val="28"/>
          <w:szCs w:val="28"/>
        </w:rPr>
        <w:t xml:space="preserve">ценной работы </w:t>
      </w:r>
      <w:r w:rsidRPr="00D304E4">
        <w:rPr>
          <w:rFonts w:ascii="Times New Roman" w:hAnsi="Times New Roman" w:cs="Times New Roman"/>
          <w:iCs/>
          <w:sz w:val="28"/>
          <w:szCs w:val="28"/>
        </w:rPr>
        <w:t xml:space="preserve">в этом направлении требуется взаимодействие разных структур. </w:t>
      </w:r>
      <w:r w:rsidR="00CD1C47" w:rsidRPr="00D304E4">
        <w:rPr>
          <w:rFonts w:ascii="Times New Roman" w:hAnsi="Times New Roman" w:cs="Times New Roman"/>
          <w:iCs/>
          <w:sz w:val="28"/>
          <w:szCs w:val="28"/>
        </w:rPr>
        <w:t>Центр</w:t>
      </w:r>
      <w:r w:rsidR="004A73CB" w:rsidRPr="00D304E4">
        <w:rPr>
          <w:rFonts w:ascii="Times New Roman" w:hAnsi="Times New Roman" w:cs="Times New Roman"/>
          <w:iCs/>
          <w:sz w:val="28"/>
          <w:szCs w:val="28"/>
        </w:rPr>
        <w:t>ом налажено тесное сотрудничество</w:t>
      </w:r>
      <w:r w:rsidR="00CD1C47" w:rsidRPr="00D304E4">
        <w:rPr>
          <w:rFonts w:ascii="Times New Roman" w:hAnsi="Times New Roman" w:cs="Times New Roman"/>
          <w:iCs/>
          <w:sz w:val="28"/>
          <w:szCs w:val="28"/>
        </w:rPr>
        <w:t xml:space="preserve"> с отделом полиции №10 «Советский» Управления МВД России по городу Новосибирску, с ТОС («Больничный</w:t>
      </w:r>
      <w:r w:rsidR="004A73CB" w:rsidRPr="00D304E4">
        <w:rPr>
          <w:rFonts w:ascii="Times New Roman" w:hAnsi="Times New Roman" w:cs="Times New Roman"/>
          <w:iCs/>
          <w:sz w:val="28"/>
          <w:szCs w:val="28"/>
        </w:rPr>
        <w:t xml:space="preserve"> городок</w:t>
      </w:r>
      <w:r w:rsidR="00CD1C47" w:rsidRPr="00D304E4">
        <w:rPr>
          <w:rFonts w:ascii="Times New Roman" w:hAnsi="Times New Roman" w:cs="Times New Roman"/>
          <w:iCs/>
          <w:sz w:val="28"/>
          <w:szCs w:val="28"/>
        </w:rPr>
        <w:t>», «Пятый», «НЗК»), МКУ МЦИДД «Калейдоскоп», МБУ Центр «Радуга», МБУ «КЦСОН» Советского района, ВОИ, Ресурсный центр Советского района, МЦ «Мир молодёжи», МФЦ, ПКиО «У моря Обского», ДК «Приморский», ДК «Академия», ДК «Юность», ВКИ НГУ, общеобразовательными учреждениями Советского района в области просветительско-профилактической деятельности и пр</w:t>
      </w:r>
      <w:r w:rsidRPr="00D304E4">
        <w:rPr>
          <w:rFonts w:ascii="Times New Roman" w:hAnsi="Times New Roman" w:cs="Times New Roman"/>
          <w:iCs/>
          <w:sz w:val="28"/>
          <w:szCs w:val="28"/>
        </w:rPr>
        <w:t xml:space="preserve">опаганде здорового образа </w:t>
      </w:r>
      <w:r w:rsidRPr="00D304E4">
        <w:rPr>
          <w:rFonts w:ascii="Times New Roman" w:hAnsi="Times New Roman" w:cs="Times New Roman"/>
          <w:iCs/>
          <w:sz w:val="28"/>
          <w:szCs w:val="28"/>
        </w:rPr>
        <w:lastRenderedPageBreak/>
        <w:t>жизни и</w:t>
      </w:r>
      <w:r w:rsidR="00CD1C47" w:rsidRPr="00D304E4">
        <w:rPr>
          <w:rFonts w:ascii="Times New Roman" w:hAnsi="Times New Roman" w:cs="Times New Roman"/>
          <w:iCs/>
          <w:sz w:val="28"/>
          <w:szCs w:val="28"/>
        </w:rPr>
        <w:t xml:space="preserve"> социальной адаптации.</w:t>
      </w:r>
      <w:r w:rsidR="00260F90" w:rsidRPr="00D304E4">
        <w:rPr>
          <w:rFonts w:ascii="Times New Roman" w:hAnsi="Times New Roman" w:cs="Times New Roman"/>
          <w:iCs/>
          <w:sz w:val="28"/>
          <w:szCs w:val="28"/>
        </w:rPr>
        <w:t xml:space="preserve"> Все эти формы работы и плодотворное сотрудничество помогают вести активную работу в этом направлении, которая в нашем Центре отмечена письмами благодарности и почетными грамотами.</w:t>
      </w:r>
    </w:p>
    <w:p w:rsidR="00750B13" w:rsidRPr="00D304E4" w:rsidRDefault="00750B13" w:rsidP="00750B13">
      <w:pPr>
        <w:spacing w:after="0" w:line="240" w:lineRule="auto"/>
        <w:ind w:firstLine="709"/>
        <w:jc w:val="both"/>
        <w:rPr>
          <w:rFonts w:ascii="Times New Roman" w:eastAsiaTheme="minorHAnsi" w:hAnsi="Times New Roman" w:cs="Times New Roman"/>
          <w:sz w:val="28"/>
          <w:szCs w:val="28"/>
          <w:lang w:eastAsia="en-US"/>
        </w:rPr>
      </w:pPr>
      <w:r w:rsidRPr="00D304E4">
        <w:rPr>
          <w:rFonts w:ascii="Times New Roman" w:eastAsiaTheme="minorHAnsi" w:hAnsi="Times New Roman" w:cs="Times New Roman"/>
          <w:sz w:val="28"/>
          <w:szCs w:val="28"/>
          <w:lang w:eastAsia="en-US"/>
        </w:rPr>
        <w:t>Сотрудники и воспитанники Центра регулярно принимают участие в фестивалях, конкурсах и соревнованиях различного уровня. В копилке 2021 года 60 побед и 93 призовых места.</w:t>
      </w:r>
    </w:p>
    <w:p w:rsidR="00750B13" w:rsidRPr="00D304E4" w:rsidRDefault="00750B13" w:rsidP="00750B13">
      <w:pPr>
        <w:spacing w:after="0" w:line="240" w:lineRule="auto"/>
        <w:ind w:firstLine="709"/>
        <w:jc w:val="both"/>
        <w:rPr>
          <w:rFonts w:ascii="Times New Roman" w:eastAsiaTheme="minorHAnsi" w:hAnsi="Times New Roman" w:cs="Times New Roman"/>
          <w:iCs/>
          <w:sz w:val="28"/>
          <w:szCs w:val="28"/>
          <w:highlight w:val="yellow"/>
          <w:lang w:eastAsia="en-US"/>
        </w:rPr>
      </w:pPr>
      <w:r w:rsidRPr="00D304E4">
        <w:rPr>
          <w:rFonts w:ascii="Times New Roman" w:eastAsiaTheme="minorHAnsi" w:hAnsi="Times New Roman" w:cs="Times New Roman"/>
          <w:iCs/>
          <w:noProof/>
          <w:sz w:val="28"/>
          <w:szCs w:val="28"/>
          <w:highlight w:val="yellow"/>
        </w:rPr>
        <w:drawing>
          <wp:inline distT="0" distB="0" distL="0" distR="0" wp14:anchorId="63E3A7D8" wp14:editId="2FAB00E8">
            <wp:extent cx="5210355" cy="2717321"/>
            <wp:effectExtent l="0" t="0" r="9525" b="260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0B13" w:rsidRPr="00D304E4" w:rsidRDefault="00750B13" w:rsidP="00750B13">
      <w:pPr>
        <w:spacing w:after="0" w:line="240" w:lineRule="auto"/>
        <w:ind w:firstLine="709"/>
        <w:jc w:val="both"/>
        <w:rPr>
          <w:rFonts w:ascii="Times New Roman" w:eastAsiaTheme="minorHAnsi" w:hAnsi="Times New Roman" w:cs="Times New Roman"/>
          <w:iCs/>
          <w:sz w:val="28"/>
          <w:szCs w:val="28"/>
          <w:highlight w:val="yellow"/>
          <w:lang w:eastAsia="en-US"/>
        </w:rPr>
      </w:pPr>
      <w:r w:rsidRPr="00D304E4">
        <w:rPr>
          <w:rFonts w:ascii="Times New Roman" w:eastAsiaTheme="minorHAnsi" w:hAnsi="Times New Roman" w:cs="Times New Roman"/>
          <w:iCs/>
          <w:sz w:val="28"/>
          <w:szCs w:val="28"/>
          <w:highlight w:val="yellow"/>
          <w:lang w:eastAsia="en-US"/>
        </w:rPr>
        <w:t xml:space="preserve"> </w:t>
      </w:r>
    </w:p>
    <w:p w:rsidR="00750B13" w:rsidRPr="00D304E4" w:rsidRDefault="00750B13" w:rsidP="00750B13">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Диаграмма 5  Победители и призеры 2019-2021 г.г.</w:t>
      </w:r>
    </w:p>
    <w:p w:rsidR="00750B13" w:rsidRPr="00D304E4" w:rsidRDefault="00750B13" w:rsidP="00750B13">
      <w:pPr>
        <w:spacing w:after="0" w:line="240" w:lineRule="auto"/>
        <w:ind w:firstLine="709"/>
        <w:jc w:val="center"/>
        <w:rPr>
          <w:rFonts w:ascii="Times New Roman" w:eastAsiaTheme="minorHAnsi" w:hAnsi="Times New Roman" w:cs="Times New Roman"/>
          <w:i/>
          <w:iCs/>
          <w:sz w:val="28"/>
          <w:szCs w:val="28"/>
          <w:lang w:eastAsia="en-US"/>
        </w:rPr>
      </w:pPr>
    </w:p>
    <w:p w:rsidR="00750B13" w:rsidRPr="00D304E4" w:rsidRDefault="00750B13" w:rsidP="00750B13">
      <w:pPr>
        <w:spacing w:after="0" w:line="240" w:lineRule="auto"/>
        <w:ind w:firstLine="709"/>
        <w:jc w:val="both"/>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Cs/>
          <w:sz w:val="28"/>
          <w:szCs w:val="28"/>
          <w:lang w:eastAsia="en-US"/>
        </w:rPr>
        <w:t>На диаграмме представлены победители и призеры за 3 года. Из показателей мы видим:</w:t>
      </w:r>
    </w:p>
    <w:p w:rsidR="00750B13" w:rsidRPr="00D304E4" w:rsidRDefault="00750B13" w:rsidP="00750B13">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В 2019 году количество победителей и призеров соревнований и конкурсов стабильно высокое, что говорит об активной работе специалистов Центра, а также в их заинтересованности в принятии участия в конкурсной, концертной, соревновательной и выставочной деятельности.</w:t>
      </w:r>
    </w:p>
    <w:p w:rsidR="00750B13" w:rsidRPr="00D304E4" w:rsidRDefault="00750B13" w:rsidP="00750B13">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 xml:space="preserve">В 2020 году виден спад результатов, в связи с тем, что во время режима самоизоляции, с апреля по сентябрь, вся работа была переведена в онлайн-режим, участие воспитанников во многих конкурсах было перенесено на следующий год. Также конкурсы и фестивали проводились в онлайн-формате, а финансовые условия участия не изменились, это привело к тщательному отбору конкурсов, и выбору тех, которые не повлекли бы больших трат со стороны родителей воспитанников Центра. </w:t>
      </w:r>
    </w:p>
    <w:p w:rsidR="00750B13" w:rsidRPr="00D304E4" w:rsidRDefault="00750B13" w:rsidP="00750B13">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В 2021 году количество победителей и призеров увеличилось, это говорит о том, что воспитанники и специалисты Центра адаптировались к новым условиям проведения конкурсной, концертной, соревновательной и выставочной деятельности и с удовольствием принимают участия, как в очном, так и заочном формате проведения мероприятий.</w:t>
      </w:r>
    </w:p>
    <w:p w:rsidR="00750B13" w:rsidRPr="00D304E4" w:rsidRDefault="00750B13" w:rsidP="00750B13">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Также важно учесть то, что воспитанники Центра, участвуя в конкурсной, концертной и выставочной деятельности, помимо побед и призовых мест, получают большое количество благодарственных писем и дипломов.</w:t>
      </w:r>
    </w:p>
    <w:p w:rsidR="00CD1C47" w:rsidRPr="00D304E4" w:rsidRDefault="00750B13" w:rsidP="00750B13">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 xml:space="preserve">Стоит отметить то, что онлайн-режим работы и проведение конкурсов и соревнований в заочной форме позволил принять участие в акциях и фестивалях, проводимых по всей стране. Так, хореографическая студия «Младые россы» </w:t>
      </w:r>
      <w:r w:rsidRPr="00D304E4">
        <w:rPr>
          <w:rFonts w:ascii="Times New Roman" w:eastAsiaTheme="minorHAnsi" w:hAnsi="Times New Roman" w:cs="Times New Roman"/>
          <w:iCs/>
          <w:sz w:val="28"/>
          <w:szCs w:val="28"/>
          <w:lang w:eastAsia="en-US"/>
        </w:rPr>
        <w:lastRenderedPageBreak/>
        <w:t>дважды приняла участие в мероприятиях проводимых арт-кластером «Таврида» в 2020 году, а по итогам 2021 года воспитанники и сотрудники Центра приняли участие в десяти международных конкурсах/соревнованиях ив двенадцатити Всероссийских.</w:t>
      </w:r>
    </w:p>
    <w:p w:rsidR="00F57FD7" w:rsidRPr="00D304E4" w:rsidRDefault="00F57FD7" w:rsidP="00F57FD7">
      <w:pPr>
        <w:spacing w:after="0" w:line="240" w:lineRule="auto"/>
        <w:ind w:firstLine="851"/>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rPr>
        <w:t>Любая деятельность в Учреждении регулярно анонсируется в СМИ (информация о предстоящих и проведённых мероприятиях, фото/видеоотчеты, статьи, приглашения в КФ и т.п.).</w:t>
      </w:r>
    </w:p>
    <w:p w:rsidR="00F57FD7" w:rsidRPr="00D304E4" w:rsidRDefault="00F57FD7" w:rsidP="00F57FD7">
      <w:pPr>
        <w:spacing w:after="0" w:line="240" w:lineRule="auto"/>
        <w:ind w:firstLine="851"/>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rPr>
        <w:t xml:space="preserve">Активно ведутся группы центра в социальных сетях: ВКонтакте, </w:t>
      </w:r>
      <w:r w:rsidRPr="00D304E4">
        <w:rPr>
          <w:rFonts w:ascii="Times New Roman" w:hAnsi="Times New Roman" w:cs="Times New Roman"/>
          <w:color w:val="000000"/>
          <w:sz w:val="28"/>
          <w:szCs w:val="28"/>
          <w:shd w:val="clear" w:color="auto" w:fill="FFFFFF"/>
          <w:lang w:val="en-US"/>
        </w:rPr>
        <w:t>facebook</w:t>
      </w:r>
      <w:r w:rsidRPr="00D304E4">
        <w:rPr>
          <w:rFonts w:ascii="Times New Roman" w:hAnsi="Times New Roman" w:cs="Times New Roman"/>
          <w:color w:val="000000"/>
          <w:sz w:val="28"/>
          <w:szCs w:val="28"/>
          <w:shd w:val="clear" w:color="auto" w:fill="FFFFFF"/>
        </w:rPr>
        <w:t xml:space="preserve">, </w:t>
      </w:r>
      <w:r w:rsidRPr="00D304E4">
        <w:rPr>
          <w:rFonts w:ascii="Times New Roman" w:hAnsi="Times New Roman" w:cs="Times New Roman"/>
          <w:color w:val="000000"/>
          <w:sz w:val="28"/>
          <w:szCs w:val="28"/>
          <w:shd w:val="clear" w:color="auto" w:fill="FFFFFF"/>
          <w:lang w:val="en-US"/>
        </w:rPr>
        <w:t>Instagram</w:t>
      </w:r>
      <w:r w:rsidRPr="00D304E4">
        <w:rPr>
          <w:rFonts w:ascii="Times New Roman" w:hAnsi="Times New Roman" w:cs="Times New Roman"/>
          <w:color w:val="000000"/>
          <w:sz w:val="28"/>
          <w:szCs w:val="28"/>
          <w:shd w:val="clear" w:color="auto" w:fill="FFFFFF"/>
        </w:rPr>
        <w:t xml:space="preserve">. Также имеются аккаунты в видеохостингеYoutube, в </w:t>
      </w:r>
      <w:r w:rsidRPr="00D304E4">
        <w:rPr>
          <w:rFonts w:ascii="Times New Roman" w:hAnsi="Times New Roman" w:cs="Times New Roman"/>
          <w:color w:val="000000"/>
          <w:sz w:val="28"/>
          <w:szCs w:val="28"/>
          <w:shd w:val="clear" w:color="auto" w:fill="FFFFFF"/>
          <w:lang w:val="en-US"/>
        </w:rPr>
        <w:t>TikTok</w:t>
      </w:r>
      <w:r w:rsidRPr="00D304E4">
        <w:rPr>
          <w:rFonts w:ascii="Times New Roman" w:hAnsi="Times New Roman" w:cs="Times New Roman"/>
          <w:color w:val="000000"/>
          <w:sz w:val="28"/>
          <w:szCs w:val="28"/>
          <w:shd w:val="clear" w:color="auto" w:fill="FFFFFF"/>
        </w:rPr>
        <w:t xml:space="preserve"> (время от времени там тоже публикуются новости о деятельности центра).</w:t>
      </w:r>
    </w:p>
    <w:p w:rsidR="00F57FD7" w:rsidRPr="00D304E4" w:rsidRDefault="00F57FD7" w:rsidP="00F57FD7">
      <w:pPr>
        <w:spacing w:after="0" w:line="240" w:lineRule="auto"/>
        <w:ind w:firstLine="851"/>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rPr>
        <w:t>На портале «ТЫМОЛОД» есть страница-визитка центра с краткой информацией и контактами центра.</w:t>
      </w:r>
    </w:p>
    <w:p w:rsidR="00F57FD7" w:rsidRPr="00D304E4" w:rsidRDefault="00F57FD7" w:rsidP="00F57FD7">
      <w:pPr>
        <w:spacing w:after="0" w:line="240" w:lineRule="auto"/>
        <w:ind w:firstLine="851"/>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rPr>
        <w:t>Постоянное информационное сотрудничество ведется с тремя печатными изданиями (газеты «Бумеранг», «Навигатор», «Родные берега»), интернет и ТВ СМИ (Новосибирские новости, Вести Новосибирск, Радио «Юнитон»), с администрацией Советского района. В 2021 году наладили сотрудничество с интернет-радио «МОСТ», специалисты центра бывают на эфирах – рассказывают о крупных городских и районных мероприятиях.</w:t>
      </w:r>
    </w:p>
    <w:p w:rsidR="00F57FD7" w:rsidRPr="00D304E4" w:rsidRDefault="00F57FD7" w:rsidP="00F57FD7">
      <w:pPr>
        <w:spacing w:after="0" w:line="240" w:lineRule="auto"/>
        <w:ind w:firstLine="851"/>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rPr>
        <w:t>Постоянно размещается информация о мероприятиях центра в сторонних группах и пабликах в социальной сети ВКонтакте (около 20 групп с численностью подписчиков от 2 000 до 22 000).</w:t>
      </w:r>
    </w:p>
    <w:tbl>
      <w:tblPr>
        <w:tblStyle w:val="a4"/>
        <w:tblW w:w="0" w:type="auto"/>
        <w:tblLook w:val="04A0" w:firstRow="1" w:lastRow="0" w:firstColumn="1" w:lastColumn="0" w:noHBand="0" w:noVBand="1"/>
      </w:tblPr>
      <w:tblGrid>
        <w:gridCol w:w="3539"/>
        <w:gridCol w:w="2268"/>
        <w:gridCol w:w="1985"/>
        <w:gridCol w:w="1984"/>
      </w:tblGrid>
      <w:tr w:rsidR="00F57FD7" w:rsidRPr="00D304E4" w:rsidTr="007E4452">
        <w:tc>
          <w:tcPr>
            <w:tcW w:w="3539" w:type="dxa"/>
          </w:tcPr>
          <w:p w:rsidR="00F57FD7" w:rsidRPr="00D304E4" w:rsidRDefault="00F57FD7" w:rsidP="00364543">
            <w:pPr>
              <w:spacing w:after="0" w:line="240" w:lineRule="auto"/>
              <w:ind w:hanging="120"/>
              <w:jc w:val="center"/>
              <w:rPr>
                <w:rFonts w:ascii="Times New Roman" w:hAnsi="Times New Roman" w:cs="Times New Roman"/>
                <w:b/>
                <w:color w:val="000000"/>
                <w:sz w:val="28"/>
                <w:szCs w:val="28"/>
                <w:shd w:val="clear" w:color="auto" w:fill="FFFFFF"/>
              </w:rPr>
            </w:pPr>
            <w:r w:rsidRPr="00D304E4">
              <w:rPr>
                <w:rFonts w:ascii="Times New Roman" w:hAnsi="Times New Roman" w:cs="Times New Roman"/>
                <w:b/>
                <w:color w:val="000000"/>
                <w:sz w:val="28"/>
                <w:szCs w:val="28"/>
                <w:shd w:val="clear" w:color="auto" w:fill="FFFFFF"/>
              </w:rPr>
              <w:t>Количество подписчиков</w:t>
            </w:r>
          </w:p>
        </w:tc>
        <w:tc>
          <w:tcPr>
            <w:tcW w:w="2268" w:type="dxa"/>
          </w:tcPr>
          <w:p w:rsidR="00F57FD7" w:rsidRPr="00D304E4" w:rsidRDefault="00F57FD7" w:rsidP="00364543">
            <w:pPr>
              <w:spacing w:after="0" w:line="240" w:lineRule="auto"/>
              <w:ind w:firstLine="851"/>
              <w:jc w:val="both"/>
              <w:rPr>
                <w:rFonts w:ascii="Times New Roman" w:hAnsi="Times New Roman" w:cs="Times New Roman"/>
                <w:b/>
                <w:color w:val="000000"/>
                <w:sz w:val="28"/>
                <w:szCs w:val="28"/>
                <w:shd w:val="clear" w:color="auto" w:fill="FFFFFF"/>
                <w:lang w:val="en-US"/>
              </w:rPr>
            </w:pPr>
            <w:r w:rsidRPr="00D304E4">
              <w:rPr>
                <w:rFonts w:ascii="Times New Roman" w:hAnsi="Times New Roman" w:cs="Times New Roman"/>
                <w:b/>
                <w:color w:val="000000"/>
                <w:sz w:val="28"/>
                <w:szCs w:val="28"/>
                <w:shd w:val="clear" w:color="auto" w:fill="FFFFFF"/>
                <w:lang w:val="en-US"/>
              </w:rPr>
              <w:t>2019</w:t>
            </w:r>
          </w:p>
        </w:tc>
        <w:tc>
          <w:tcPr>
            <w:tcW w:w="1985" w:type="dxa"/>
          </w:tcPr>
          <w:p w:rsidR="00F57FD7" w:rsidRPr="00D304E4" w:rsidRDefault="00F57FD7" w:rsidP="00364543">
            <w:pPr>
              <w:spacing w:after="0" w:line="240" w:lineRule="auto"/>
              <w:ind w:firstLine="851"/>
              <w:jc w:val="both"/>
              <w:rPr>
                <w:rFonts w:ascii="Times New Roman" w:hAnsi="Times New Roman" w:cs="Times New Roman"/>
                <w:b/>
                <w:color w:val="000000"/>
                <w:sz w:val="28"/>
                <w:szCs w:val="28"/>
                <w:shd w:val="clear" w:color="auto" w:fill="FFFFFF"/>
                <w:lang w:val="en-US"/>
              </w:rPr>
            </w:pPr>
            <w:r w:rsidRPr="00D304E4">
              <w:rPr>
                <w:rFonts w:ascii="Times New Roman" w:hAnsi="Times New Roman" w:cs="Times New Roman"/>
                <w:b/>
                <w:color w:val="000000"/>
                <w:sz w:val="28"/>
                <w:szCs w:val="28"/>
                <w:shd w:val="clear" w:color="auto" w:fill="FFFFFF"/>
                <w:lang w:val="en-US"/>
              </w:rPr>
              <w:t>2020</w:t>
            </w:r>
          </w:p>
        </w:tc>
        <w:tc>
          <w:tcPr>
            <w:tcW w:w="1984" w:type="dxa"/>
          </w:tcPr>
          <w:p w:rsidR="00F57FD7" w:rsidRPr="00D304E4" w:rsidRDefault="00F57FD7" w:rsidP="00364543">
            <w:pPr>
              <w:spacing w:after="0" w:line="240" w:lineRule="auto"/>
              <w:ind w:firstLine="851"/>
              <w:jc w:val="both"/>
              <w:rPr>
                <w:rFonts w:ascii="Times New Roman" w:hAnsi="Times New Roman" w:cs="Times New Roman"/>
                <w:b/>
                <w:color w:val="000000"/>
                <w:sz w:val="28"/>
                <w:szCs w:val="28"/>
                <w:shd w:val="clear" w:color="auto" w:fill="FFFFFF"/>
                <w:lang w:val="en-US"/>
              </w:rPr>
            </w:pPr>
            <w:r w:rsidRPr="00D304E4">
              <w:rPr>
                <w:rFonts w:ascii="Times New Roman" w:hAnsi="Times New Roman" w:cs="Times New Roman"/>
                <w:b/>
                <w:color w:val="000000"/>
                <w:sz w:val="28"/>
                <w:szCs w:val="28"/>
                <w:shd w:val="clear" w:color="auto" w:fill="FFFFFF"/>
                <w:lang w:val="en-US"/>
              </w:rPr>
              <w:t>2021</w:t>
            </w:r>
          </w:p>
        </w:tc>
      </w:tr>
      <w:tr w:rsidR="00F57FD7" w:rsidRPr="00D304E4" w:rsidTr="007E4452">
        <w:tc>
          <w:tcPr>
            <w:tcW w:w="3539" w:type="dxa"/>
          </w:tcPr>
          <w:p w:rsidR="00F57FD7" w:rsidRPr="00D304E4" w:rsidRDefault="00F57FD7" w:rsidP="00364543">
            <w:pPr>
              <w:spacing w:after="0" w:line="240" w:lineRule="auto"/>
              <w:ind w:hanging="120"/>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rPr>
              <w:t>Вконтакте</w:t>
            </w:r>
          </w:p>
        </w:tc>
        <w:tc>
          <w:tcPr>
            <w:tcW w:w="2268"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lang w:val="en-US"/>
              </w:rPr>
              <w:t>2762</w:t>
            </w:r>
          </w:p>
        </w:tc>
        <w:tc>
          <w:tcPr>
            <w:tcW w:w="1985"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lang w:val="en-US"/>
              </w:rPr>
            </w:pPr>
            <w:r w:rsidRPr="00D304E4">
              <w:rPr>
                <w:rFonts w:ascii="Times New Roman" w:hAnsi="Times New Roman" w:cs="Times New Roman"/>
                <w:color w:val="000000"/>
                <w:sz w:val="28"/>
                <w:szCs w:val="28"/>
                <w:shd w:val="clear" w:color="auto" w:fill="FFFFFF"/>
                <w:lang w:val="en-US"/>
              </w:rPr>
              <w:t>2991</w:t>
            </w:r>
          </w:p>
        </w:tc>
        <w:tc>
          <w:tcPr>
            <w:tcW w:w="1984"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lang w:val="en-US"/>
              </w:rPr>
            </w:pPr>
            <w:r w:rsidRPr="00D304E4">
              <w:rPr>
                <w:rFonts w:ascii="Times New Roman" w:hAnsi="Times New Roman" w:cs="Times New Roman"/>
                <w:color w:val="000000"/>
                <w:sz w:val="28"/>
                <w:szCs w:val="28"/>
                <w:shd w:val="clear" w:color="auto" w:fill="FFFFFF"/>
                <w:lang w:val="en-US"/>
              </w:rPr>
              <w:t>3163</w:t>
            </w:r>
          </w:p>
        </w:tc>
      </w:tr>
      <w:tr w:rsidR="00F57FD7" w:rsidRPr="00D304E4" w:rsidTr="007E4452">
        <w:tc>
          <w:tcPr>
            <w:tcW w:w="3539" w:type="dxa"/>
          </w:tcPr>
          <w:p w:rsidR="00F57FD7" w:rsidRPr="00D304E4" w:rsidRDefault="00F57FD7" w:rsidP="00364543">
            <w:pPr>
              <w:spacing w:after="0" w:line="240" w:lineRule="auto"/>
              <w:ind w:hanging="120"/>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lang w:val="en-US"/>
              </w:rPr>
              <w:t>Facebook</w:t>
            </w:r>
          </w:p>
        </w:tc>
        <w:tc>
          <w:tcPr>
            <w:tcW w:w="2268"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lang w:val="en-US"/>
              </w:rPr>
              <w:t>409</w:t>
            </w:r>
          </w:p>
        </w:tc>
        <w:tc>
          <w:tcPr>
            <w:tcW w:w="1985"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lang w:val="en-US"/>
              </w:rPr>
            </w:pPr>
            <w:r w:rsidRPr="00D304E4">
              <w:rPr>
                <w:rFonts w:ascii="Times New Roman" w:hAnsi="Times New Roman" w:cs="Times New Roman"/>
                <w:color w:val="000000"/>
                <w:sz w:val="28"/>
                <w:szCs w:val="28"/>
                <w:shd w:val="clear" w:color="auto" w:fill="FFFFFF"/>
                <w:lang w:val="en-US"/>
              </w:rPr>
              <w:t>478</w:t>
            </w:r>
          </w:p>
        </w:tc>
        <w:tc>
          <w:tcPr>
            <w:tcW w:w="1984"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lang w:val="en-US"/>
              </w:rPr>
            </w:pPr>
            <w:r w:rsidRPr="00D304E4">
              <w:rPr>
                <w:rFonts w:ascii="Times New Roman" w:hAnsi="Times New Roman" w:cs="Times New Roman"/>
                <w:color w:val="000000"/>
                <w:sz w:val="28"/>
                <w:szCs w:val="28"/>
                <w:shd w:val="clear" w:color="auto" w:fill="FFFFFF"/>
                <w:lang w:val="en-US"/>
              </w:rPr>
              <w:t>522</w:t>
            </w:r>
          </w:p>
        </w:tc>
      </w:tr>
      <w:tr w:rsidR="00F57FD7" w:rsidRPr="00D304E4" w:rsidTr="007E4452">
        <w:tc>
          <w:tcPr>
            <w:tcW w:w="3539" w:type="dxa"/>
          </w:tcPr>
          <w:p w:rsidR="00F57FD7" w:rsidRPr="00D304E4" w:rsidRDefault="00F57FD7" w:rsidP="00364543">
            <w:pPr>
              <w:spacing w:after="0" w:line="240" w:lineRule="auto"/>
              <w:ind w:hanging="120"/>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lang w:val="en-US"/>
              </w:rPr>
              <w:t>Instagram</w:t>
            </w:r>
          </w:p>
        </w:tc>
        <w:tc>
          <w:tcPr>
            <w:tcW w:w="2268"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rPr>
            </w:pPr>
            <w:r w:rsidRPr="00D304E4">
              <w:rPr>
                <w:rFonts w:ascii="Times New Roman" w:hAnsi="Times New Roman" w:cs="Times New Roman"/>
                <w:color w:val="000000"/>
                <w:sz w:val="28"/>
                <w:szCs w:val="28"/>
                <w:shd w:val="clear" w:color="auto" w:fill="FFFFFF"/>
                <w:lang w:val="en-US"/>
              </w:rPr>
              <w:t>748</w:t>
            </w:r>
          </w:p>
        </w:tc>
        <w:tc>
          <w:tcPr>
            <w:tcW w:w="1985"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lang w:val="en-US"/>
              </w:rPr>
            </w:pPr>
            <w:r w:rsidRPr="00D304E4">
              <w:rPr>
                <w:rFonts w:ascii="Times New Roman" w:hAnsi="Times New Roman" w:cs="Times New Roman"/>
                <w:color w:val="000000"/>
                <w:sz w:val="28"/>
                <w:szCs w:val="28"/>
                <w:shd w:val="clear" w:color="auto" w:fill="FFFFFF"/>
                <w:lang w:val="en-US"/>
              </w:rPr>
              <w:t>849</w:t>
            </w:r>
          </w:p>
        </w:tc>
        <w:tc>
          <w:tcPr>
            <w:tcW w:w="1984" w:type="dxa"/>
          </w:tcPr>
          <w:p w:rsidR="00F57FD7" w:rsidRPr="00D304E4" w:rsidRDefault="00F57FD7" w:rsidP="00364543">
            <w:pPr>
              <w:spacing w:after="0" w:line="240" w:lineRule="auto"/>
              <w:ind w:firstLine="851"/>
              <w:jc w:val="both"/>
              <w:rPr>
                <w:rFonts w:ascii="Times New Roman" w:hAnsi="Times New Roman" w:cs="Times New Roman"/>
                <w:color w:val="000000"/>
                <w:sz w:val="28"/>
                <w:szCs w:val="28"/>
                <w:shd w:val="clear" w:color="auto" w:fill="FFFFFF"/>
                <w:lang w:val="en-US"/>
              </w:rPr>
            </w:pPr>
            <w:r w:rsidRPr="00D304E4">
              <w:rPr>
                <w:rFonts w:ascii="Times New Roman" w:hAnsi="Times New Roman" w:cs="Times New Roman"/>
                <w:color w:val="000000"/>
                <w:sz w:val="28"/>
                <w:szCs w:val="28"/>
                <w:shd w:val="clear" w:color="auto" w:fill="FFFFFF"/>
                <w:lang w:val="en-US"/>
              </w:rPr>
              <w:t>941</w:t>
            </w:r>
          </w:p>
        </w:tc>
      </w:tr>
    </w:tbl>
    <w:p w:rsidR="00F57FD7" w:rsidRPr="00D304E4" w:rsidRDefault="00F57FD7" w:rsidP="00F57FD7">
      <w:pPr>
        <w:spacing w:after="0" w:line="240" w:lineRule="auto"/>
        <w:ind w:firstLine="851"/>
        <w:jc w:val="both"/>
        <w:rPr>
          <w:rFonts w:ascii="Times New Roman" w:hAnsi="Times New Roman" w:cs="Times New Roman"/>
          <w:color w:val="000000"/>
          <w:sz w:val="28"/>
          <w:szCs w:val="28"/>
          <w:shd w:val="clear" w:color="auto" w:fill="FFFFFF"/>
        </w:rPr>
      </w:pPr>
    </w:p>
    <w:p w:rsidR="00F57FD7" w:rsidRPr="00D304E4" w:rsidRDefault="00F57FD7" w:rsidP="00F57FD7">
      <w:pPr>
        <w:spacing w:after="0" w:line="240" w:lineRule="auto"/>
        <w:ind w:firstLine="851"/>
        <w:jc w:val="both"/>
        <w:rPr>
          <w:rFonts w:ascii="Times New Roman" w:hAnsi="Times New Roman" w:cs="Times New Roman"/>
          <w:sz w:val="28"/>
          <w:szCs w:val="28"/>
        </w:rPr>
      </w:pPr>
      <w:r w:rsidRPr="00D304E4">
        <w:rPr>
          <w:rFonts w:ascii="Times New Roman" w:hAnsi="Times New Roman" w:cs="Times New Roman"/>
          <w:bCs/>
          <w:sz w:val="28"/>
          <w:szCs w:val="28"/>
        </w:rPr>
        <w:t xml:space="preserve">В период самоизоляции большая часть мероприятий проводилась в онлайн формате, что позволило выйти на очень высокий уровень охвата участников. За 2020 год мы видим больший прирост подписчиков по всем указанным соц.сетям и наибольшее количество публикаций в социальных сетях. </w:t>
      </w:r>
    </w:p>
    <w:p w:rsidR="00F57FD7" w:rsidRPr="00D304E4" w:rsidRDefault="00F57FD7" w:rsidP="00F57FD7">
      <w:pPr>
        <w:spacing w:after="0" w:line="240" w:lineRule="auto"/>
        <w:ind w:firstLine="851"/>
        <w:jc w:val="both"/>
        <w:rPr>
          <w:rFonts w:ascii="Times New Roman" w:hAnsi="Times New Roman" w:cs="Times New Roman"/>
          <w:sz w:val="28"/>
          <w:szCs w:val="28"/>
        </w:rPr>
      </w:pPr>
      <w:r w:rsidRPr="00D304E4">
        <w:rPr>
          <w:rFonts w:ascii="Times New Roman" w:hAnsi="Times New Roman" w:cs="Times New Roman"/>
          <w:sz w:val="28"/>
          <w:szCs w:val="28"/>
        </w:rPr>
        <w:t xml:space="preserve">Также за период самоизоляции специалистам по работе с молодежью, руководителям клубных формирований была оказана помощь в освоении программ по монтажу и обработке видео. Многие специалисты освоили такие программы, как: Quik, InShot, </w:t>
      </w:r>
      <w:r w:rsidRPr="00D304E4">
        <w:rPr>
          <w:rFonts w:ascii="Times New Roman" w:hAnsi="Times New Roman" w:cs="Times New Roman"/>
          <w:sz w:val="28"/>
          <w:szCs w:val="28"/>
          <w:lang w:val="en-US"/>
        </w:rPr>
        <w:t>Likee</w:t>
      </w:r>
      <w:r w:rsidRPr="00D304E4">
        <w:rPr>
          <w:rFonts w:ascii="Times New Roman" w:hAnsi="Times New Roman" w:cs="Times New Roman"/>
          <w:sz w:val="28"/>
          <w:szCs w:val="28"/>
        </w:rPr>
        <w:t>. Теперь пользуются ими постоянно в своей повседневной работе (снимают и монтирую мастер-классы, видеоуроки, фрагменты занятий). Это говорит о том, что дистанционное обучение становится удобным способом обмена опытом среди специалистов. Профессиональное мастерство сотрудников растет, повышается качество работы учреждения в целом.</w:t>
      </w:r>
    </w:p>
    <w:p w:rsidR="00F57FD7" w:rsidRPr="00D304E4" w:rsidRDefault="00F57FD7" w:rsidP="00F57FD7">
      <w:pPr>
        <w:spacing w:after="0" w:line="240" w:lineRule="auto"/>
        <w:ind w:firstLine="851"/>
        <w:jc w:val="both"/>
        <w:rPr>
          <w:rFonts w:ascii="Times New Roman" w:hAnsi="Times New Roman" w:cs="Times New Roman"/>
          <w:sz w:val="28"/>
          <w:szCs w:val="28"/>
        </w:rPr>
      </w:pPr>
      <w:r w:rsidRPr="00D304E4">
        <w:rPr>
          <w:rFonts w:ascii="Times New Roman" w:hAnsi="Times New Roman" w:cs="Times New Roman"/>
          <w:sz w:val="28"/>
          <w:szCs w:val="28"/>
        </w:rPr>
        <w:t xml:space="preserve">В 2020-2021 гг. в продвижении центра был взят курс на переход от количественных показателей к качественным. В абсолютном выражении количество публикаций в социальных сетях уменьшилось, но они стали более привлекательными по визуальному оформлению и содержанию. </w:t>
      </w:r>
    </w:p>
    <w:p w:rsidR="00F57FD7" w:rsidRPr="00D304E4" w:rsidRDefault="00F57FD7" w:rsidP="00F57FD7">
      <w:pPr>
        <w:spacing w:after="0" w:line="240" w:lineRule="auto"/>
        <w:ind w:firstLine="851"/>
        <w:jc w:val="both"/>
        <w:rPr>
          <w:rFonts w:ascii="Times New Roman" w:hAnsi="Times New Roman" w:cs="Times New Roman"/>
          <w:sz w:val="28"/>
          <w:szCs w:val="28"/>
        </w:rPr>
      </w:pPr>
      <w:r w:rsidRPr="00D304E4">
        <w:rPr>
          <w:rFonts w:ascii="Times New Roman" w:hAnsi="Times New Roman" w:cs="Times New Roman"/>
          <w:sz w:val="28"/>
          <w:szCs w:val="28"/>
        </w:rPr>
        <w:t>В июне 2020 года был проведен анализ социальных сетей (на предмет контента, оформления, навигации). В результате чего была пересмотрела стратегия ведения социальных сетей и выполнены следующие действия:</w:t>
      </w:r>
    </w:p>
    <w:p w:rsidR="00F57FD7" w:rsidRPr="00D304E4" w:rsidRDefault="00F57FD7" w:rsidP="00F57FD7">
      <w:pPr>
        <w:numPr>
          <w:ilvl w:val="0"/>
          <w:numId w:val="5"/>
        </w:numPr>
        <w:spacing w:after="0" w:line="240" w:lineRule="auto"/>
        <w:ind w:left="0" w:firstLine="851"/>
        <w:jc w:val="both"/>
        <w:rPr>
          <w:rFonts w:ascii="Times New Roman" w:hAnsi="Times New Roman" w:cs="Times New Roman"/>
          <w:sz w:val="28"/>
          <w:szCs w:val="28"/>
        </w:rPr>
      </w:pPr>
      <w:r w:rsidRPr="00D304E4">
        <w:rPr>
          <w:rFonts w:ascii="Times New Roman" w:hAnsi="Times New Roman" w:cs="Times New Roman"/>
          <w:sz w:val="28"/>
          <w:szCs w:val="28"/>
        </w:rPr>
        <w:lastRenderedPageBreak/>
        <w:t xml:space="preserve">Создан аккаунт для основного отдела «Левобережье» (раньше не было), чтобы у каждого основного отдела была своя страница ВКонтакте. В связи с этим наиболее значимые события и мероприятия размещаются в основной группе центра, менее значимые – в группах основных отделов. </w:t>
      </w:r>
    </w:p>
    <w:p w:rsidR="00F57FD7" w:rsidRPr="00D304E4" w:rsidRDefault="00F57FD7" w:rsidP="00F57FD7">
      <w:pPr>
        <w:numPr>
          <w:ilvl w:val="0"/>
          <w:numId w:val="5"/>
        </w:numPr>
        <w:spacing w:after="0" w:line="240" w:lineRule="auto"/>
        <w:ind w:left="0" w:firstLine="851"/>
        <w:jc w:val="both"/>
        <w:rPr>
          <w:rFonts w:ascii="Times New Roman" w:hAnsi="Times New Roman" w:cs="Times New Roman"/>
          <w:sz w:val="28"/>
          <w:szCs w:val="28"/>
        </w:rPr>
      </w:pPr>
      <w:r w:rsidRPr="00D304E4">
        <w:rPr>
          <w:rFonts w:ascii="Times New Roman" w:hAnsi="Times New Roman" w:cs="Times New Roman"/>
          <w:sz w:val="28"/>
          <w:szCs w:val="28"/>
        </w:rPr>
        <w:t>Создан новый логотип центра для социальных сетей (в качественном исполнении и более выигрышной цветовой гамме).</w:t>
      </w:r>
    </w:p>
    <w:p w:rsidR="00F57FD7" w:rsidRPr="00D304E4" w:rsidRDefault="00F57FD7" w:rsidP="00F57FD7">
      <w:pPr>
        <w:numPr>
          <w:ilvl w:val="0"/>
          <w:numId w:val="5"/>
        </w:numPr>
        <w:spacing w:after="0" w:line="240" w:lineRule="auto"/>
        <w:ind w:left="0" w:firstLine="851"/>
        <w:jc w:val="both"/>
        <w:rPr>
          <w:rFonts w:ascii="Times New Roman" w:hAnsi="Times New Roman" w:cs="Times New Roman"/>
          <w:sz w:val="28"/>
          <w:szCs w:val="28"/>
        </w:rPr>
      </w:pPr>
      <w:r w:rsidRPr="00D304E4">
        <w:rPr>
          <w:rFonts w:ascii="Times New Roman" w:hAnsi="Times New Roman" w:cs="Times New Roman"/>
          <w:sz w:val="28"/>
          <w:szCs w:val="28"/>
        </w:rPr>
        <w:t>Сделана навигация по основным хештегам центра.</w:t>
      </w:r>
    </w:p>
    <w:p w:rsidR="00F57FD7" w:rsidRPr="00D304E4" w:rsidRDefault="00F57FD7" w:rsidP="00F57FD7">
      <w:pPr>
        <w:spacing w:after="0" w:line="240" w:lineRule="auto"/>
        <w:ind w:firstLine="851"/>
        <w:jc w:val="both"/>
        <w:rPr>
          <w:rFonts w:ascii="Times New Roman" w:hAnsi="Times New Roman" w:cs="Times New Roman"/>
          <w:sz w:val="28"/>
          <w:szCs w:val="28"/>
        </w:rPr>
      </w:pPr>
      <w:r w:rsidRPr="00D304E4">
        <w:rPr>
          <w:rFonts w:ascii="Times New Roman" w:hAnsi="Times New Roman" w:cs="Times New Roman"/>
          <w:sz w:val="28"/>
          <w:szCs w:val="28"/>
        </w:rPr>
        <w:t>С 2021 года улучшена работа с видеоконтентом. По крупны</w:t>
      </w:r>
      <w:r w:rsidR="00E628A7" w:rsidRPr="00D304E4">
        <w:rPr>
          <w:rFonts w:ascii="Times New Roman" w:hAnsi="Times New Roman" w:cs="Times New Roman"/>
          <w:sz w:val="28"/>
          <w:szCs w:val="28"/>
        </w:rPr>
        <w:t>м мероприятиям снимаются и монт</w:t>
      </w:r>
      <w:r w:rsidRPr="00D304E4">
        <w:rPr>
          <w:rFonts w:ascii="Times New Roman" w:hAnsi="Times New Roman" w:cs="Times New Roman"/>
          <w:sz w:val="28"/>
          <w:szCs w:val="28"/>
        </w:rPr>
        <w:t>ируются ролики профессионального качества.</w:t>
      </w:r>
    </w:p>
    <w:p w:rsidR="00F57FD7" w:rsidRPr="00D304E4" w:rsidRDefault="00F57FD7" w:rsidP="00F57FD7">
      <w:pPr>
        <w:spacing w:after="0" w:line="240" w:lineRule="auto"/>
        <w:ind w:firstLine="851"/>
        <w:jc w:val="both"/>
        <w:rPr>
          <w:rFonts w:ascii="Times New Roman" w:hAnsi="Times New Roman" w:cs="Times New Roman"/>
          <w:sz w:val="28"/>
          <w:szCs w:val="28"/>
        </w:rPr>
      </w:pPr>
      <w:r w:rsidRPr="00D304E4">
        <w:rPr>
          <w:rFonts w:ascii="Times New Roman" w:hAnsi="Times New Roman" w:cs="Times New Roman"/>
          <w:sz w:val="28"/>
          <w:szCs w:val="28"/>
        </w:rPr>
        <w:t xml:space="preserve">Так как среди молодёжи сейчас популярна социальная сеть </w:t>
      </w:r>
      <w:r w:rsidRPr="00D304E4">
        <w:rPr>
          <w:rFonts w:ascii="Times New Roman" w:hAnsi="Times New Roman" w:cs="Times New Roman"/>
          <w:sz w:val="28"/>
          <w:szCs w:val="28"/>
          <w:lang w:val="en-US"/>
        </w:rPr>
        <w:t>TikTok</w:t>
      </w:r>
      <w:r w:rsidRPr="00D304E4">
        <w:rPr>
          <w:rFonts w:ascii="Times New Roman" w:hAnsi="Times New Roman" w:cs="Times New Roman"/>
          <w:sz w:val="28"/>
          <w:szCs w:val="28"/>
        </w:rPr>
        <w:t>, в марте 2021 года создан аккаунт центра в этой социальной сети. Подписчиков в данном аккаунте пока немого (подписчики 105, подписки 428), но охват самых популярных роликов составляет более 1000 просмотров.</w:t>
      </w:r>
    </w:p>
    <w:p w:rsidR="00BC3567" w:rsidRPr="00D304E4" w:rsidRDefault="005E03F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Центром ежегодно выпускается серия буклетов </w:t>
      </w:r>
      <w:r w:rsidR="005F698D" w:rsidRPr="00D304E4">
        <w:rPr>
          <w:rFonts w:ascii="Times New Roman" w:hAnsi="Times New Roman" w:cs="Times New Roman"/>
          <w:sz w:val="28"/>
          <w:szCs w:val="28"/>
        </w:rPr>
        <w:t>информационного характера, в котором отражена вся основная деятельность: проект</w:t>
      </w:r>
      <w:r w:rsidR="00BC3567" w:rsidRPr="00D304E4">
        <w:rPr>
          <w:rFonts w:ascii="Times New Roman" w:hAnsi="Times New Roman" w:cs="Times New Roman"/>
          <w:sz w:val="28"/>
          <w:szCs w:val="28"/>
        </w:rPr>
        <w:t xml:space="preserve">ы и клубные формирования, адреса отделов и телефоны. Также в 2021 году вышла обновленная форма журналов для руководителей клубных формирований. </w:t>
      </w:r>
      <w:r w:rsidR="000B1724" w:rsidRPr="00D304E4">
        <w:rPr>
          <w:rFonts w:ascii="Times New Roman" w:hAnsi="Times New Roman" w:cs="Times New Roman"/>
          <w:sz w:val="28"/>
          <w:szCs w:val="28"/>
        </w:rPr>
        <w:t>Издательская деят</w:t>
      </w:r>
      <w:r w:rsidR="00362A6E" w:rsidRPr="00D304E4">
        <w:rPr>
          <w:rFonts w:ascii="Times New Roman" w:hAnsi="Times New Roman" w:cs="Times New Roman"/>
          <w:sz w:val="28"/>
          <w:szCs w:val="28"/>
        </w:rPr>
        <w:t>ельность ведется в учреждении регулярно по с</w:t>
      </w:r>
      <w:r w:rsidR="00414D6F" w:rsidRPr="00D304E4">
        <w:rPr>
          <w:rFonts w:ascii="Times New Roman" w:hAnsi="Times New Roman" w:cs="Times New Roman"/>
          <w:sz w:val="28"/>
          <w:szCs w:val="28"/>
        </w:rPr>
        <w:t>уществующим потребностям.</w:t>
      </w:r>
      <w:r w:rsidR="000B1724" w:rsidRPr="00D304E4">
        <w:rPr>
          <w:rFonts w:ascii="Times New Roman" w:hAnsi="Times New Roman" w:cs="Times New Roman"/>
          <w:sz w:val="28"/>
          <w:szCs w:val="28"/>
        </w:rPr>
        <w:t xml:space="preserve"> </w:t>
      </w:r>
    </w:p>
    <w:p w:rsidR="00CD1C47" w:rsidRPr="00D304E4" w:rsidRDefault="00362A6E"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2021 году впервые за долгое время </w:t>
      </w:r>
      <w:r w:rsidR="00414D6F" w:rsidRPr="00D304E4">
        <w:rPr>
          <w:rFonts w:ascii="Times New Roman" w:hAnsi="Times New Roman" w:cs="Times New Roman"/>
          <w:sz w:val="28"/>
          <w:szCs w:val="28"/>
        </w:rPr>
        <w:t xml:space="preserve">Центром был </w:t>
      </w:r>
      <w:r w:rsidRPr="00D304E4">
        <w:rPr>
          <w:rFonts w:ascii="Times New Roman" w:hAnsi="Times New Roman" w:cs="Times New Roman"/>
          <w:sz w:val="28"/>
          <w:szCs w:val="28"/>
        </w:rPr>
        <w:t>оф</w:t>
      </w:r>
      <w:r w:rsidR="00B17F34" w:rsidRPr="00D304E4">
        <w:rPr>
          <w:rFonts w:ascii="Times New Roman" w:hAnsi="Times New Roman" w:cs="Times New Roman"/>
          <w:sz w:val="28"/>
          <w:szCs w:val="28"/>
        </w:rPr>
        <w:t>о</w:t>
      </w:r>
      <w:r w:rsidR="00414D6F" w:rsidRPr="00D304E4">
        <w:rPr>
          <w:rFonts w:ascii="Times New Roman" w:hAnsi="Times New Roman" w:cs="Times New Roman"/>
          <w:sz w:val="28"/>
          <w:szCs w:val="28"/>
        </w:rPr>
        <w:t>рмлен</w:t>
      </w:r>
      <w:r w:rsidRPr="00D304E4">
        <w:rPr>
          <w:rFonts w:ascii="Times New Roman" w:hAnsi="Times New Roman" w:cs="Times New Roman"/>
          <w:sz w:val="28"/>
          <w:szCs w:val="28"/>
        </w:rPr>
        <w:t xml:space="preserve"> </w:t>
      </w:r>
      <w:r w:rsidR="00414D6F" w:rsidRPr="00D304E4">
        <w:rPr>
          <w:rFonts w:ascii="Times New Roman" w:hAnsi="Times New Roman" w:cs="Times New Roman"/>
          <w:sz w:val="28"/>
          <w:szCs w:val="28"/>
        </w:rPr>
        <w:t>договор о сотрудничестве с Новосибирским государственным педагогическим университетом для прохождении практики студентов.</w:t>
      </w:r>
      <w:r w:rsidR="007F3F54" w:rsidRPr="00D304E4">
        <w:rPr>
          <w:rFonts w:ascii="Times New Roman" w:hAnsi="Times New Roman" w:cs="Times New Roman"/>
          <w:sz w:val="28"/>
          <w:szCs w:val="28"/>
        </w:rPr>
        <w:t xml:space="preserve"> Трое сотрудников поступили в магистратуру и уже двое из них в 2021 году проходят практику в учреждении</w:t>
      </w:r>
      <w:r w:rsidRPr="00D304E4">
        <w:rPr>
          <w:rFonts w:ascii="Times New Roman" w:hAnsi="Times New Roman" w:cs="Times New Roman"/>
          <w:sz w:val="28"/>
          <w:szCs w:val="28"/>
        </w:rPr>
        <w:t xml:space="preserve">. </w:t>
      </w:r>
      <w:r w:rsidR="00CD1C47" w:rsidRPr="00D304E4">
        <w:rPr>
          <w:rFonts w:ascii="Times New Roman" w:hAnsi="Times New Roman" w:cs="Times New Roman"/>
          <w:sz w:val="28"/>
          <w:szCs w:val="28"/>
        </w:rPr>
        <w:t>Регулярная работа по повышению профессионального уровня работников отражается на количественных и качественных показателях, представленных выше.</w:t>
      </w:r>
    </w:p>
    <w:p w:rsidR="00F526BC"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Специалисты Центра по основной деятельности </w:t>
      </w:r>
      <w:r w:rsidR="007F3F54" w:rsidRPr="00D304E4">
        <w:rPr>
          <w:rFonts w:ascii="Times New Roman" w:hAnsi="Times New Roman" w:cs="Times New Roman"/>
          <w:sz w:val="28"/>
          <w:szCs w:val="28"/>
        </w:rPr>
        <w:t xml:space="preserve">также </w:t>
      </w:r>
      <w:r w:rsidRPr="00D304E4">
        <w:rPr>
          <w:rFonts w:ascii="Times New Roman" w:hAnsi="Times New Roman" w:cs="Times New Roman"/>
          <w:sz w:val="28"/>
          <w:szCs w:val="28"/>
        </w:rPr>
        <w:t>повышают у</w:t>
      </w:r>
      <w:r w:rsidR="007F3F54" w:rsidRPr="00D304E4">
        <w:rPr>
          <w:rFonts w:ascii="Times New Roman" w:hAnsi="Times New Roman" w:cs="Times New Roman"/>
          <w:sz w:val="28"/>
          <w:szCs w:val="28"/>
        </w:rPr>
        <w:t>ровень квалификации</w:t>
      </w:r>
      <w:r w:rsidRPr="00D304E4">
        <w:rPr>
          <w:rFonts w:ascii="Times New Roman" w:hAnsi="Times New Roman" w:cs="Times New Roman"/>
          <w:sz w:val="28"/>
          <w:szCs w:val="28"/>
        </w:rPr>
        <w:t xml:space="preserve"> посещая семинары, конференции, лекции, мастер-классы, образовательные интенсивы и др. </w:t>
      </w:r>
    </w:p>
    <w:p w:rsidR="00F72195" w:rsidRPr="00D304E4" w:rsidRDefault="00F72195"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Кадровый состав в учреждении, после присоединения ДМ «Маяк» перенес небольшие </w:t>
      </w:r>
      <w:r w:rsidR="006C4358" w:rsidRPr="00D304E4">
        <w:rPr>
          <w:rFonts w:ascii="Times New Roman" w:hAnsi="Times New Roman" w:cs="Times New Roman"/>
          <w:sz w:val="28"/>
          <w:szCs w:val="28"/>
        </w:rPr>
        <w:t>изменения и к 2021 году сложилась следующая картина:</w:t>
      </w:r>
    </w:p>
    <w:p w:rsidR="00C05090" w:rsidRPr="00D304E4" w:rsidRDefault="00C564D1" w:rsidP="00C05090">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noProof/>
          <w:sz w:val="28"/>
          <w:szCs w:val="28"/>
        </w:rPr>
        <w:drawing>
          <wp:inline distT="0" distB="0" distL="0" distR="0">
            <wp:extent cx="5486400" cy="30099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3529" w:rsidRPr="00D304E4" w:rsidRDefault="00023529" w:rsidP="00023529">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Диаграмма 6 Характеристика кадрового состава 2019-2021 г.г.</w:t>
      </w:r>
    </w:p>
    <w:p w:rsidR="00B443C4" w:rsidRPr="00D304E4" w:rsidRDefault="00B443C4" w:rsidP="00023529">
      <w:pPr>
        <w:spacing w:after="0" w:line="240" w:lineRule="auto"/>
        <w:ind w:firstLine="709"/>
        <w:jc w:val="center"/>
        <w:rPr>
          <w:rFonts w:ascii="Times New Roman" w:eastAsiaTheme="minorHAnsi" w:hAnsi="Times New Roman" w:cs="Times New Roman"/>
          <w:i/>
          <w:iCs/>
          <w:sz w:val="28"/>
          <w:szCs w:val="28"/>
          <w:lang w:eastAsia="en-US"/>
        </w:rPr>
      </w:pPr>
    </w:p>
    <w:p w:rsidR="002E793A" w:rsidRPr="00D304E4" w:rsidRDefault="006C4358" w:rsidP="002E793A">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 xml:space="preserve">На диаграмме видно, что за последние два года значительно уменьшилось количество работников обсуживающегося персонала. На этот фактор повлиял режим санитарных ограничений 65+. </w:t>
      </w:r>
      <w:r w:rsidR="002E793A" w:rsidRPr="00D304E4">
        <w:rPr>
          <w:rFonts w:ascii="Times New Roman" w:eastAsiaTheme="minorHAnsi" w:hAnsi="Times New Roman" w:cs="Times New Roman"/>
          <w:iCs/>
          <w:sz w:val="28"/>
          <w:szCs w:val="28"/>
          <w:lang w:eastAsia="en-US"/>
        </w:rPr>
        <w:t>Н</w:t>
      </w:r>
      <w:r w:rsidRPr="00D304E4">
        <w:rPr>
          <w:rFonts w:ascii="Times New Roman" w:eastAsiaTheme="minorHAnsi" w:hAnsi="Times New Roman" w:cs="Times New Roman"/>
          <w:iCs/>
          <w:sz w:val="28"/>
          <w:szCs w:val="28"/>
          <w:lang w:eastAsia="en-US"/>
        </w:rPr>
        <w:t xml:space="preserve">ебольшое снижение количества сотрудников по основной деятельности </w:t>
      </w:r>
      <w:r w:rsidR="002E793A" w:rsidRPr="00D304E4">
        <w:rPr>
          <w:rFonts w:ascii="Times New Roman" w:eastAsiaTheme="minorHAnsi" w:hAnsi="Times New Roman" w:cs="Times New Roman"/>
          <w:iCs/>
          <w:sz w:val="28"/>
          <w:szCs w:val="28"/>
          <w:lang w:eastAsia="en-US"/>
        </w:rPr>
        <w:t xml:space="preserve">произошло также после режима санитарных ограничений и вакцинации. </w:t>
      </w:r>
    </w:p>
    <w:p w:rsidR="00C05090" w:rsidRPr="00D304E4" w:rsidRDefault="002E793A" w:rsidP="002E793A">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Исходя из данных можно сделать вывод, что в основном уходят из учреждения работники либо 65+, либо молодые специалисты, которые не смогли найти себя в этой специальности</w:t>
      </w:r>
      <w:r w:rsidR="0069709A" w:rsidRPr="00D304E4">
        <w:rPr>
          <w:rFonts w:ascii="Times New Roman" w:eastAsiaTheme="minorHAnsi" w:hAnsi="Times New Roman" w:cs="Times New Roman"/>
          <w:iCs/>
          <w:sz w:val="28"/>
          <w:szCs w:val="28"/>
          <w:lang w:eastAsia="en-US"/>
        </w:rPr>
        <w:t xml:space="preserve">. </w:t>
      </w:r>
    </w:p>
    <w:p w:rsidR="00C05090" w:rsidRPr="00D304E4" w:rsidRDefault="002E793A" w:rsidP="00023529">
      <w:pPr>
        <w:spacing w:after="0" w:line="240" w:lineRule="auto"/>
        <w:ind w:firstLine="709"/>
        <w:jc w:val="center"/>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noProof/>
          <w:sz w:val="28"/>
          <w:szCs w:val="28"/>
        </w:rPr>
        <w:drawing>
          <wp:inline distT="0" distB="0" distL="0" distR="0" wp14:anchorId="5AF3F6C7">
            <wp:extent cx="5499100" cy="4505325"/>
            <wp:effectExtent l="0" t="0" r="635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4505325"/>
                    </a:xfrm>
                    <a:prstGeom prst="rect">
                      <a:avLst/>
                    </a:prstGeom>
                    <a:noFill/>
                  </pic:spPr>
                </pic:pic>
              </a:graphicData>
            </a:graphic>
          </wp:inline>
        </w:drawing>
      </w:r>
    </w:p>
    <w:p w:rsidR="001B5B99" w:rsidRDefault="00B443C4" w:rsidP="002E793A">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Диаграмма 7</w:t>
      </w:r>
      <w:r w:rsidR="002E793A" w:rsidRPr="00D304E4">
        <w:rPr>
          <w:rFonts w:ascii="Times New Roman" w:eastAsiaTheme="minorHAnsi" w:hAnsi="Times New Roman" w:cs="Times New Roman"/>
          <w:i/>
          <w:iCs/>
          <w:sz w:val="28"/>
          <w:szCs w:val="28"/>
          <w:lang w:eastAsia="en-US"/>
        </w:rPr>
        <w:t xml:space="preserve"> Стаж работы в отрасли (молодежная политика) </w:t>
      </w:r>
    </w:p>
    <w:p w:rsidR="002E793A" w:rsidRPr="00D304E4" w:rsidRDefault="002E793A" w:rsidP="002E793A">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2019-2021 г.г.</w:t>
      </w:r>
    </w:p>
    <w:p w:rsidR="00C05090" w:rsidRPr="00D304E4" w:rsidRDefault="002E793A" w:rsidP="001B5B99">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По диаграмме видно, что за последние два года увеличилось количество работников со стажем от 2 до 10 лет</w:t>
      </w:r>
      <w:r w:rsidR="00315B1A" w:rsidRPr="00D304E4">
        <w:rPr>
          <w:rFonts w:ascii="Times New Roman" w:eastAsiaTheme="minorHAnsi" w:hAnsi="Times New Roman" w:cs="Times New Roman"/>
          <w:iCs/>
          <w:sz w:val="28"/>
          <w:szCs w:val="28"/>
          <w:lang w:eastAsia="en-US"/>
        </w:rPr>
        <w:t xml:space="preserve"> и в 2021 году соответственно увеличилось количество человек, работающих свыше 10 лет в отрасли молодежной политики. </w:t>
      </w:r>
      <w:r w:rsidR="007D4B4F" w:rsidRPr="00D304E4">
        <w:rPr>
          <w:rFonts w:ascii="Times New Roman" w:eastAsiaTheme="minorHAnsi" w:hAnsi="Times New Roman" w:cs="Times New Roman"/>
          <w:iCs/>
          <w:sz w:val="28"/>
          <w:szCs w:val="28"/>
          <w:lang w:eastAsia="en-US"/>
        </w:rPr>
        <w:t>Все эти показатели говорят о стабильности и сохранности работников кадрового состава учреждения.</w:t>
      </w:r>
    </w:p>
    <w:p w:rsidR="001B5B99" w:rsidRDefault="00486377" w:rsidP="001B5B99">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Специалисты Центра по основной деятельности регулярно повышают уровень квалификации посещая семинары, конференции, лекции, мастер-классы,</w:t>
      </w:r>
      <w:r w:rsidR="001B5B99">
        <w:rPr>
          <w:rFonts w:ascii="Times New Roman" w:hAnsi="Times New Roman" w:cs="Times New Roman"/>
          <w:sz w:val="28"/>
          <w:szCs w:val="28"/>
        </w:rPr>
        <w:t xml:space="preserve"> </w:t>
      </w:r>
      <w:r w:rsidRPr="00D304E4">
        <w:rPr>
          <w:rFonts w:ascii="Times New Roman" w:hAnsi="Times New Roman" w:cs="Times New Roman"/>
          <w:sz w:val="28"/>
          <w:szCs w:val="28"/>
        </w:rPr>
        <w:t xml:space="preserve">образовательные интенсивы и др. </w:t>
      </w:r>
    </w:p>
    <w:p w:rsidR="00486377" w:rsidRPr="00D304E4" w:rsidRDefault="00486377" w:rsidP="001B5B99">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noProof/>
          <w:sz w:val="28"/>
          <w:szCs w:val="28"/>
        </w:rPr>
        <w:lastRenderedPageBreak/>
        <w:drawing>
          <wp:inline distT="0" distB="0" distL="0" distR="0">
            <wp:extent cx="5486400" cy="291465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35058" w:rsidRPr="00D304E4">
        <w:rPr>
          <w:rFonts w:ascii="Times New Roman" w:hAnsi="Times New Roman" w:cs="Times New Roman"/>
          <w:sz w:val="28"/>
          <w:szCs w:val="28"/>
        </w:rPr>
        <w:t xml:space="preserve"> </w:t>
      </w:r>
    </w:p>
    <w:p w:rsidR="00E35058" w:rsidRPr="00D304E4" w:rsidRDefault="00E35058" w:rsidP="00E35058">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 xml:space="preserve">Диаграмма </w:t>
      </w:r>
      <w:r w:rsidR="00B443C4" w:rsidRPr="00D304E4">
        <w:rPr>
          <w:rFonts w:ascii="Times New Roman" w:eastAsiaTheme="minorHAnsi" w:hAnsi="Times New Roman" w:cs="Times New Roman"/>
          <w:i/>
          <w:iCs/>
          <w:sz w:val="28"/>
          <w:szCs w:val="28"/>
          <w:lang w:eastAsia="en-US"/>
        </w:rPr>
        <w:t>8</w:t>
      </w:r>
      <w:r w:rsidRPr="00D304E4">
        <w:rPr>
          <w:rFonts w:ascii="Times New Roman" w:eastAsiaTheme="minorHAnsi" w:hAnsi="Times New Roman" w:cs="Times New Roman"/>
          <w:i/>
          <w:iCs/>
          <w:sz w:val="28"/>
          <w:szCs w:val="28"/>
          <w:lang w:eastAsia="en-US"/>
        </w:rPr>
        <w:t xml:space="preserve"> Квалификационные категории у сотрудников по основной деятельности в 2021 г.</w:t>
      </w:r>
    </w:p>
    <w:p w:rsidR="00315B1A" w:rsidRPr="00D304E4" w:rsidRDefault="00E35058" w:rsidP="001B5B99">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 xml:space="preserve">Представленная </w:t>
      </w:r>
      <w:r w:rsidRPr="00D304E4">
        <w:rPr>
          <w:rFonts w:ascii="Times New Roman" w:eastAsiaTheme="minorHAnsi" w:hAnsi="Times New Roman" w:cs="Times New Roman"/>
          <w:i/>
          <w:iCs/>
          <w:sz w:val="28"/>
          <w:szCs w:val="28"/>
          <w:lang w:eastAsia="en-US"/>
        </w:rPr>
        <w:t>диаграмма</w:t>
      </w:r>
      <w:r w:rsidR="00B443C4" w:rsidRPr="00D304E4">
        <w:rPr>
          <w:rFonts w:ascii="Times New Roman" w:eastAsiaTheme="minorHAnsi" w:hAnsi="Times New Roman" w:cs="Times New Roman"/>
          <w:i/>
          <w:iCs/>
          <w:sz w:val="28"/>
          <w:szCs w:val="28"/>
          <w:lang w:eastAsia="en-US"/>
        </w:rPr>
        <w:t xml:space="preserve"> 8</w:t>
      </w:r>
      <w:r w:rsidRPr="00D304E4">
        <w:rPr>
          <w:rFonts w:ascii="Times New Roman" w:eastAsiaTheme="minorHAnsi" w:hAnsi="Times New Roman" w:cs="Times New Roman"/>
          <w:iCs/>
          <w:sz w:val="28"/>
          <w:szCs w:val="28"/>
          <w:lang w:eastAsia="en-US"/>
        </w:rPr>
        <w:t xml:space="preserve"> показывает, что более 63% работников по основной деятельности имеют квалификационную категорию. Остальные 36 %</w:t>
      </w:r>
      <w:r w:rsidR="0063002D" w:rsidRPr="00D304E4">
        <w:rPr>
          <w:rFonts w:ascii="Times New Roman" w:eastAsiaTheme="minorHAnsi" w:hAnsi="Times New Roman" w:cs="Times New Roman"/>
          <w:iCs/>
          <w:sz w:val="28"/>
          <w:szCs w:val="28"/>
          <w:lang w:eastAsia="en-US"/>
        </w:rPr>
        <w:t xml:space="preserve"> - </w:t>
      </w:r>
      <w:r w:rsidRPr="00D304E4">
        <w:rPr>
          <w:rFonts w:ascii="Times New Roman" w:eastAsiaTheme="minorHAnsi" w:hAnsi="Times New Roman" w:cs="Times New Roman"/>
          <w:iCs/>
          <w:sz w:val="28"/>
          <w:szCs w:val="28"/>
          <w:lang w:eastAsia="en-US"/>
        </w:rPr>
        <w:t xml:space="preserve"> это </w:t>
      </w:r>
      <w:r w:rsidR="0063002D" w:rsidRPr="00D304E4">
        <w:rPr>
          <w:rFonts w:ascii="Times New Roman" w:eastAsiaTheme="minorHAnsi" w:hAnsi="Times New Roman" w:cs="Times New Roman"/>
          <w:iCs/>
          <w:sz w:val="28"/>
          <w:szCs w:val="28"/>
          <w:lang w:eastAsia="en-US"/>
        </w:rPr>
        <w:t xml:space="preserve">молодые сотрудники с небольшим стаже работы или получающие образование, </w:t>
      </w:r>
      <w:r w:rsidRPr="00D304E4">
        <w:rPr>
          <w:rFonts w:ascii="Times New Roman" w:eastAsiaTheme="minorHAnsi" w:hAnsi="Times New Roman" w:cs="Times New Roman"/>
          <w:iCs/>
          <w:sz w:val="28"/>
          <w:szCs w:val="28"/>
          <w:lang w:eastAsia="en-US"/>
        </w:rPr>
        <w:t>или сотрудники старшей возрастной категории, с которой регулярно ведется работа по надобности повышения уровня квалификационной категории.</w:t>
      </w:r>
    </w:p>
    <w:p w:rsidR="00E35058" w:rsidRPr="00D304E4" w:rsidRDefault="0063002D" w:rsidP="001B5B99">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А также можно отметить, что в сравнении с предыдущими годами стабильно уменьшается количество работников, не имеющих никакой категории</w:t>
      </w:r>
      <w:r w:rsidR="009D2285" w:rsidRPr="00D304E4">
        <w:rPr>
          <w:rFonts w:ascii="Times New Roman" w:eastAsiaTheme="minorHAnsi" w:hAnsi="Times New Roman" w:cs="Times New Roman"/>
          <w:iCs/>
          <w:sz w:val="28"/>
          <w:szCs w:val="28"/>
          <w:lang w:eastAsia="en-US"/>
        </w:rPr>
        <w:t>.</w:t>
      </w:r>
      <w:r w:rsidR="00B443C4" w:rsidRPr="00D304E4">
        <w:rPr>
          <w:rFonts w:ascii="Times New Roman" w:eastAsiaTheme="minorHAnsi" w:hAnsi="Times New Roman" w:cs="Times New Roman"/>
          <w:iCs/>
          <w:sz w:val="28"/>
          <w:szCs w:val="28"/>
          <w:lang w:eastAsia="en-US"/>
        </w:rPr>
        <w:t xml:space="preserve"> (</w:t>
      </w:r>
      <w:r w:rsidR="00B443C4" w:rsidRPr="00D304E4">
        <w:rPr>
          <w:rFonts w:ascii="Times New Roman" w:eastAsiaTheme="minorHAnsi" w:hAnsi="Times New Roman" w:cs="Times New Roman"/>
          <w:i/>
          <w:iCs/>
          <w:sz w:val="28"/>
          <w:szCs w:val="28"/>
          <w:lang w:eastAsia="en-US"/>
        </w:rPr>
        <w:t>диаграмма9</w:t>
      </w:r>
      <w:r w:rsidR="00B443C4" w:rsidRPr="00D304E4">
        <w:rPr>
          <w:rFonts w:ascii="Times New Roman" w:eastAsiaTheme="minorHAnsi" w:hAnsi="Times New Roman" w:cs="Times New Roman"/>
          <w:iCs/>
          <w:sz w:val="28"/>
          <w:szCs w:val="28"/>
          <w:lang w:eastAsia="en-US"/>
        </w:rPr>
        <w:t>)</w:t>
      </w:r>
      <w:r w:rsidRPr="00D304E4">
        <w:rPr>
          <w:rFonts w:ascii="Times New Roman" w:eastAsiaTheme="minorHAnsi" w:hAnsi="Times New Roman" w:cs="Times New Roman"/>
          <w:iCs/>
          <w:sz w:val="28"/>
          <w:szCs w:val="28"/>
          <w:lang w:eastAsia="en-US"/>
        </w:rPr>
        <w:t>.</w:t>
      </w:r>
    </w:p>
    <w:p w:rsidR="00E35058" w:rsidRPr="00D304E4" w:rsidRDefault="00E35058" w:rsidP="001B5B99">
      <w:pPr>
        <w:spacing w:after="0" w:line="240" w:lineRule="auto"/>
        <w:ind w:firstLine="709"/>
        <w:jc w:val="both"/>
        <w:rPr>
          <w:rFonts w:ascii="Times New Roman" w:eastAsiaTheme="minorHAnsi" w:hAnsi="Times New Roman" w:cs="Times New Roman"/>
          <w:iCs/>
          <w:sz w:val="28"/>
          <w:szCs w:val="28"/>
          <w:lang w:eastAsia="en-US"/>
        </w:rPr>
      </w:pPr>
    </w:p>
    <w:p w:rsidR="00E35058" w:rsidRPr="00D304E4" w:rsidRDefault="00E35058" w:rsidP="00023529">
      <w:pPr>
        <w:spacing w:after="0" w:line="240" w:lineRule="auto"/>
        <w:ind w:firstLine="709"/>
        <w:jc w:val="center"/>
        <w:rPr>
          <w:rFonts w:ascii="Times New Roman" w:eastAsiaTheme="minorHAnsi" w:hAnsi="Times New Roman" w:cs="Times New Roman"/>
          <w:iCs/>
          <w:sz w:val="28"/>
          <w:szCs w:val="28"/>
          <w:lang w:eastAsia="en-US"/>
        </w:rPr>
      </w:pPr>
    </w:p>
    <w:p w:rsidR="00023529" w:rsidRPr="00D304E4" w:rsidRDefault="00271D89"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noProof/>
          <w:sz w:val="28"/>
          <w:szCs w:val="28"/>
        </w:rPr>
        <w:drawing>
          <wp:inline distT="0" distB="0" distL="0" distR="0">
            <wp:extent cx="5486400" cy="23050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6E88" w:rsidRPr="00D304E4" w:rsidRDefault="00B443C4" w:rsidP="00F26E88">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Диаграмма 9</w:t>
      </w:r>
      <w:r w:rsidR="00F26E88" w:rsidRPr="00D304E4">
        <w:rPr>
          <w:rFonts w:ascii="Times New Roman" w:eastAsiaTheme="minorHAnsi" w:hAnsi="Times New Roman" w:cs="Times New Roman"/>
          <w:i/>
          <w:iCs/>
          <w:sz w:val="28"/>
          <w:szCs w:val="28"/>
          <w:lang w:eastAsia="en-US"/>
        </w:rPr>
        <w:t xml:space="preserve"> Наличие квалификационной категории у сотрудников по основной деятельности 2019-2021 г.г.</w:t>
      </w:r>
    </w:p>
    <w:p w:rsidR="00F72195" w:rsidRPr="00D304E4" w:rsidRDefault="00F72195" w:rsidP="00B443C4">
      <w:pPr>
        <w:spacing w:after="0" w:line="240" w:lineRule="auto"/>
        <w:jc w:val="both"/>
        <w:rPr>
          <w:rFonts w:ascii="Times New Roman" w:hAnsi="Times New Roman" w:cs="Times New Roman"/>
          <w:sz w:val="28"/>
          <w:szCs w:val="28"/>
        </w:rPr>
      </w:pP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Аттестация работников учреждений молодежной политики проводится в целях установления соответствия уровня квалификации требованиям, предъявляемым к квалификационным категориям, или подтверждения соответствия занимаемым должностям на основе оценки профессиональной деятельности. </w:t>
      </w:r>
      <w:r w:rsidR="0063002D" w:rsidRPr="00D304E4">
        <w:rPr>
          <w:rFonts w:ascii="Times New Roman" w:hAnsi="Times New Roman" w:cs="Times New Roman"/>
          <w:sz w:val="28"/>
          <w:szCs w:val="28"/>
        </w:rPr>
        <w:t>В 2021 году отмечается небольшой спад количества аттестованных</w:t>
      </w:r>
      <w:r w:rsidR="00B443C4" w:rsidRPr="00D304E4">
        <w:rPr>
          <w:rFonts w:ascii="Times New Roman" w:hAnsi="Times New Roman" w:cs="Times New Roman"/>
          <w:sz w:val="28"/>
          <w:szCs w:val="28"/>
        </w:rPr>
        <w:t xml:space="preserve">, это связанно в большей степени с большим количеством аттестованных в </w:t>
      </w:r>
      <w:r w:rsidR="00B443C4" w:rsidRPr="00D304E4">
        <w:rPr>
          <w:rFonts w:ascii="Times New Roman" w:hAnsi="Times New Roman" w:cs="Times New Roman"/>
          <w:sz w:val="28"/>
          <w:szCs w:val="28"/>
        </w:rPr>
        <w:lastRenderedPageBreak/>
        <w:t>предыдущие годы и режимом санитарных ограничений, к</w:t>
      </w:r>
      <w:r w:rsidR="00333F0F" w:rsidRPr="00D304E4">
        <w:rPr>
          <w:rFonts w:ascii="Times New Roman" w:hAnsi="Times New Roman" w:cs="Times New Roman"/>
          <w:sz w:val="28"/>
          <w:szCs w:val="28"/>
        </w:rPr>
        <w:t>оторый</w:t>
      </w:r>
      <w:r w:rsidR="00B443C4" w:rsidRPr="00D304E4">
        <w:rPr>
          <w:rFonts w:ascii="Times New Roman" w:hAnsi="Times New Roman" w:cs="Times New Roman"/>
          <w:sz w:val="28"/>
          <w:szCs w:val="28"/>
        </w:rPr>
        <w:t xml:space="preserve"> во много</w:t>
      </w:r>
      <w:r w:rsidR="00333F0F" w:rsidRPr="00D304E4">
        <w:rPr>
          <w:rFonts w:ascii="Times New Roman" w:hAnsi="Times New Roman" w:cs="Times New Roman"/>
          <w:sz w:val="28"/>
          <w:szCs w:val="28"/>
        </w:rPr>
        <w:t>м не дал</w:t>
      </w:r>
      <w:r w:rsidR="00B443C4" w:rsidRPr="00D304E4">
        <w:rPr>
          <w:rFonts w:ascii="Times New Roman" w:hAnsi="Times New Roman" w:cs="Times New Roman"/>
          <w:sz w:val="28"/>
          <w:szCs w:val="28"/>
        </w:rPr>
        <w:t xml:space="preserve"> проявить себя специалистам для повышения уровня квалификационной категории. </w:t>
      </w:r>
    </w:p>
    <w:p w:rsidR="00CD1C47" w:rsidRPr="00D304E4" w:rsidRDefault="00B443C4"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следующем году ожидается увеличение числа аттестуемых и повысивших </w:t>
      </w:r>
      <w:r w:rsidR="00333F0F" w:rsidRPr="00D304E4">
        <w:rPr>
          <w:rFonts w:ascii="Times New Roman" w:hAnsi="Times New Roman" w:cs="Times New Roman"/>
          <w:sz w:val="28"/>
          <w:szCs w:val="28"/>
        </w:rPr>
        <w:t xml:space="preserve">свою </w:t>
      </w:r>
      <w:r w:rsidRPr="00D304E4">
        <w:rPr>
          <w:rFonts w:ascii="Times New Roman" w:hAnsi="Times New Roman" w:cs="Times New Roman"/>
          <w:sz w:val="28"/>
          <w:szCs w:val="28"/>
        </w:rPr>
        <w:t>категорию</w:t>
      </w:r>
      <w:r w:rsidR="00333F0F" w:rsidRPr="00D304E4">
        <w:rPr>
          <w:rFonts w:ascii="Times New Roman" w:hAnsi="Times New Roman" w:cs="Times New Roman"/>
          <w:sz w:val="28"/>
          <w:szCs w:val="28"/>
        </w:rPr>
        <w:t xml:space="preserve"> сотрудников</w:t>
      </w:r>
      <w:r w:rsidRPr="00D304E4">
        <w:rPr>
          <w:rFonts w:ascii="Times New Roman" w:hAnsi="Times New Roman" w:cs="Times New Roman"/>
          <w:sz w:val="28"/>
          <w:szCs w:val="28"/>
        </w:rPr>
        <w:t>.</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Работники административно-управленческого и вспомогательного </w:t>
      </w:r>
      <w:r w:rsidR="007E4452" w:rsidRPr="00D304E4">
        <w:rPr>
          <w:rFonts w:ascii="Times New Roman" w:hAnsi="Times New Roman" w:cs="Times New Roman"/>
          <w:sz w:val="28"/>
          <w:szCs w:val="28"/>
        </w:rPr>
        <w:t>персонала,</w:t>
      </w:r>
      <w:r w:rsidRPr="00D304E4">
        <w:rPr>
          <w:rFonts w:ascii="Times New Roman" w:hAnsi="Times New Roman" w:cs="Times New Roman"/>
          <w:sz w:val="28"/>
          <w:szCs w:val="28"/>
        </w:rPr>
        <w:t xml:space="preserve"> </w:t>
      </w:r>
      <w:r w:rsidR="00333F0F" w:rsidRPr="00D304E4">
        <w:rPr>
          <w:rFonts w:ascii="Times New Roman" w:hAnsi="Times New Roman" w:cs="Times New Roman"/>
          <w:sz w:val="28"/>
          <w:szCs w:val="28"/>
        </w:rPr>
        <w:t xml:space="preserve">как и сотрудники по основной деятельности </w:t>
      </w:r>
      <w:r w:rsidRPr="00D304E4">
        <w:rPr>
          <w:rFonts w:ascii="Times New Roman" w:hAnsi="Times New Roman" w:cs="Times New Roman"/>
          <w:sz w:val="28"/>
          <w:szCs w:val="28"/>
        </w:rPr>
        <w:t>регулярно проходят курсы повышение квалификации в соответствии</w:t>
      </w:r>
      <w:r w:rsidR="00333F0F" w:rsidRPr="00D304E4">
        <w:rPr>
          <w:rFonts w:ascii="Times New Roman" w:hAnsi="Times New Roman" w:cs="Times New Roman"/>
          <w:sz w:val="28"/>
          <w:szCs w:val="28"/>
        </w:rPr>
        <w:t xml:space="preserve"> со своей должностью. Так в 2021 году 76 человек прошли </w:t>
      </w:r>
      <w:r w:rsidR="007E4452" w:rsidRPr="00D304E4">
        <w:rPr>
          <w:rFonts w:ascii="Times New Roman" w:hAnsi="Times New Roman" w:cs="Times New Roman"/>
          <w:sz w:val="28"/>
          <w:szCs w:val="28"/>
        </w:rPr>
        <w:t xml:space="preserve">краткосрочные </w:t>
      </w:r>
      <w:r w:rsidR="00333F0F" w:rsidRPr="00D304E4">
        <w:rPr>
          <w:rFonts w:ascii="Times New Roman" w:hAnsi="Times New Roman" w:cs="Times New Roman"/>
          <w:sz w:val="28"/>
          <w:szCs w:val="28"/>
        </w:rPr>
        <w:t>курсы по оказанию первой</w:t>
      </w:r>
      <w:r w:rsidR="007E4452" w:rsidRPr="00D304E4">
        <w:rPr>
          <w:rFonts w:ascii="Times New Roman" w:hAnsi="Times New Roman" w:cs="Times New Roman"/>
          <w:sz w:val="28"/>
          <w:szCs w:val="28"/>
        </w:rPr>
        <w:t xml:space="preserve"> помощи и др., и долгосрочные курсы 5 человек</w:t>
      </w:r>
      <w:r w:rsidRPr="00D304E4">
        <w:rPr>
          <w:rFonts w:ascii="Times New Roman" w:hAnsi="Times New Roman" w:cs="Times New Roman"/>
          <w:sz w:val="28"/>
          <w:szCs w:val="28"/>
        </w:rPr>
        <w:t xml:space="preserve"> с получением удостоверений. </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Ежегодно в центре ведется плодотворная работа по повышению квалификации и аттестации</w:t>
      </w:r>
      <w:r w:rsidR="007E4452" w:rsidRPr="00D304E4">
        <w:rPr>
          <w:rFonts w:ascii="Times New Roman" w:hAnsi="Times New Roman" w:cs="Times New Roman"/>
          <w:sz w:val="28"/>
          <w:szCs w:val="28"/>
        </w:rPr>
        <w:t>.</w:t>
      </w:r>
    </w:p>
    <w:p w:rsidR="001B5B99" w:rsidRDefault="001B5B99" w:rsidP="00CD1C47">
      <w:pPr>
        <w:spacing w:after="0" w:line="240" w:lineRule="auto"/>
        <w:ind w:firstLine="709"/>
        <w:jc w:val="both"/>
        <w:rPr>
          <w:rFonts w:ascii="Times New Roman" w:hAnsi="Times New Roman" w:cs="Times New Roman"/>
          <w:b/>
          <w:sz w:val="28"/>
          <w:szCs w:val="28"/>
        </w:rPr>
      </w:pPr>
    </w:p>
    <w:p w:rsidR="009630E0" w:rsidRPr="00D304E4" w:rsidRDefault="009630E0" w:rsidP="00CD1C47">
      <w:pPr>
        <w:spacing w:after="0" w:line="240" w:lineRule="auto"/>
        <w:ind w:firstLine="709"/>
        <w:jc w:val="both"/>
        <w:rPr>
          <w:rFonts w:ascii="Times New Roman" w:hAnsi="Times New Roman" w:cs="Times New Roman"/>
          <w:b/>
          <w:sz w:val="28"/>
          <w:szCs w:val="28"/>
        </w:rPr>
      </w:pPr>
      <w:r w:rsidRPr="00D304E4">
        <w:rPr>
          <w:rFonts w:ascii="Times New Roman" w:hAnsi="Times New Roman" w:cs="Times New Roman"/>
          <w:b/>
          <w:sz w:val="28"/>
          <w:szCs w:val="28"/>
        </w:rPr>
        <w:t>Вывод:</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Исходя из вышеизложенных фактов, можн</w:t>
      </w:r>
      <w:r w:rsidR="007E4452" w:rsidRPr="00D304E4">
        <w:rPr>
          <w:rFonts w:ascii="Times New Roman" w:hAnsi="Times New Roman" w:cs="Times New Roman"/>
          <w:sz w:val="28"/>
          <w:szCs w:val="28"/>
        </w:rPr>
        <w:t>о сделать следующие выводы, 2021</w:t>
      </w:r>
      <w:r w:rsidRPr="00D304E4">
        <w:rPr>
          <w:rFonts w:ascii="Times New Roman" w:hAnsi="Times New Roman" w:cs="Times New Roman"/>
          <w:sz w:val="28"/>
          <w:szCs w:val="28"/>
        </w:rPr>
        <w:t xml:space="preserve"> год стал </w:t>
      </w:r>
      <w:r w:rsidR="009630E0" w:rsidRPr="00D304E4">
        <w:rPr>
          <w:rFonts w:ascii="Times New Roman" w:hAnsi="Times New Roman" w:cs="Times New Roman"/>
          <w:sz w:val="28"/>
          <w:szCs w:val="28"/>
        </w:rPr>
        <w:t>«</w:t>
      </w:r>
      <w:r w:rsidR="007E4452" w:rsidRPr="00D304E4">
        <w:rPr>
          <w:rFonts w:ascii="Times New Roman" w:hAnsi="Times New Roman" w:cs="Times New Roman"/>
          <w:sz w:val="28"/>
          <w:szCs w:val="28"/>
        </w:rPr>
        <w:t>реабилитационным</w:t>
      </w:r>
      <w:r w:rsidR="009630E0" w:rsidRPr="00D304E4">
        <w:rPr>
          <w:rFonts w:ascii="Times New Roman" w:hAnsi="Times New Roman" w:cs="Times New Roman"/>
          <w:sz w:val="28"/>
          <w:szCs w:val="28"/>
        </w:rPr>
        <w:t>»</w:t>
      </w:r>
      <w:r w:rsidR="007E4452" w:rsidRPr="00D304E4">
        <w:rPr>
          <w:rFonts w:ascii="Times New Roman" w:hAnsi="Times New Roman" w:cs="Times New Roman"/>
          <w:sz w:val="28"/>
          <w:szCs w:val="28"/>
        </w:rPr>
        <w:t xml:space="preserve"> годом после пандемии, хотя показал хорошие результаты</w:t>
      </w:r>
      <w:r w:rsidRPr="00D304E4">
        <w:rPr>
          <w:rFonts w:ascii="Times New Roman" w:hAnsi="Times New Roman" w:cs="Times New Roman"/>
          <w:sz w:val="28"/>
          <w:szCs w:val="28"/>
        </w:rPr>
        <w:t xml:space="preserve">. </w:t>
      </w:r>
    </w:p>
    <w:p w:rsidR="00CD1C47" w:rsidRPr="00D304E4" w:rsidRDefault="007D4B4F"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Продолжилась небольшая</w:t>
      </w:r>
      <w:r w:rsidR="00CD1C47" w:rsidRPr="00D304E4">
        <w:rPr>
          <w:rFonts w:ascii="Times New Roman" w:hAnsi="Times New Roman" w:cs="Times New Roman"/>
          <w:sz w:val="28"/>
          <w:szCs w:val="28"/>
        </w:rPr>
        <w:t xml:space="preserve"> оптимизация клубных формирований</w:t>
      </w:r>
      <w:r w:rsidRPr="00D304E4">
        <w:rPr>
          <w:rFonts w:ascii="Times New Roman" w:hAnsi="Times New Roman" w:cs="Times New Roman"/>
          <w:sz w:val="28"/>
          <w:szCs w:val="28"/>
        </w:rPr>
        <w:t>. К 2021</w:t>
      </w:r>
      <w:r w:rsidR="00CD1C47" w:rsidRPr="00D304E4">
        <w:rPr>
          <w:rFonts w:ascii="Times New Roman" w:hAnsi="Times New Roman" w:cs="Times New Roman"/>
          <w:sz w:val="28"/>
          <w:szCs w:val="28"/>
        </w:rPr>
        <w:t xml:space="preserve"> году закрылись не востребованные молодежью направления, но при этом увеличились часы занятий клубных формирований, в которые молодежь ходит с большим удовольствием. </w:t>
      </w:r>
    </w:p>
    <w:p w:rsidR="007D4B4F" w:rsidRPr="00D304E4" w:rsidRDefault="00CD1C47" w:rsidP="00345D25">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Участников клубных формирований немного уменьшилась, </w:t>
      </w:r>
      <w:r w:rsidR="00345D25" w:rsidRPr="00D304E4">
        <w:rPr>
          <w:rFonts w:ascii="Times New Roman" w:hAnsi="Times New Roman" w:cs="Times New Roman"/>
          <w:sz w:val="28"/>
          <w:szCs w:val="28"/>
        </w:rPr>
        <w:t xml:space="preserve">в основном это подростки от 14 до 18 лет. Больше всего </w:t>
      </w:r>
      <w:r w:rsidR="007D4B4F" w:rsidRPr="00D304E4">
        <w:rPr>
          <w:rFonts w:ascii="Times New Roman" w:hAnsi="Times New Roman" w:cs="Times New Roman"/>
          <w:sz w:val="28"/>
          <w:szCs w:val="28"/>
        </w:rPr>
        <w:t xml:space="preserve">воспитанников КФ, составляет аудитория в возрасте от 8 до 13 лет. Как писалось выше, это связано с тем, что в 2020 году была длительная самоизоляция и многие воспитанники, перестали посещать КФ Центра, кто-то окончил школу и поступил в учебные заведения в городе. Но при этом наблюдается небольшое увеличение численности в возрасте от 19 лет </w:t>
      </w:r>
      <w:r w:rsidR="00345D25" w:rsidRPr="00D304E4">
        <w:rPr>
          <w:rFonts w:ascii="Times New Roman" w:hAnsi="Times New Roman" w:cs="Times New Roman"/>
          <w:sz w:val="28"/>
          <w:szCs w:val="28"/>
        </w:rPr>
        <w:t xml:space="preserve">до 35 лет </w:t>
      </w:r>
      <w:r w:rsidR="007D4B4F" w:rsidRPr="00D304E4">
        <w:rPr>
          <w:rFonts w:ascii="Times New Roman" w:hAnsi="Times New Roman" w:cs="Times New Roman"/>
          <w:sz w:val="28"/>
          <w:szCs w:val="28"/>
        </w:rPr>
        <w:t>по сравнению с прошлым</w:t>
      </w:r>
      <w:r w:rsidR="00EA7454" w:rsidRPr="00D304E4">
        <w:rPr>
          <w:rFonts w:ascii="Times New Roman" w:hAnsi="Times New Roman" w:cs="Times New Roman"/>
          <w:sz w:val="28"/>
          <w:szCs w:val="28"/>
        </w:rPr>
        <w:t>и года</w:t>
      </w:r>
      <w:r w:rsidR="007D4B4F" w:rsidRPr="00D304E4">
        <w:rPr>
          <w:rFonts w:ascii="Times New Roman" w:hAnsi="Times New Roman" w:cs="Times New Roman"/>
          <w:sz w:val="28"/>
          <w:szCs w:val="28"/>
        </w:rPr>
        <w:t>м</w:t>
      </w:r>
      <w:r w:rsidR="00EA7454" w:rsidRPr="00D304E4">
        <w:rPr>
          <w:rFonts w:ascii="Times New Roman" w:hAnsi="Times New Roman" w:cs="Times New Roman"/>
          <w:sz w:val="28"/>
          <w:szCs w:val="28"/>
        </w:rPr>
        <w:t>и</w:t>
      </w:r>
      <w:r w:rsidR="007D4B4F" w:rsidRPr="00D304E4">
        <w:rPr>
          <w:rFonts w:ascii="Times New Roman" w:hAnsi="Times New Roman" w:cs="Times New Roman"/>
          <w:sz w:val="28"/>
          <w:szCs w:val="28"/>
        </w:rPr>
        <w:t xml:space="preserve">. </w:t>
      </w:r>
      <w:r w:rsidR="00345D25" w:rsidRPr="00D304E4">
        <w:rPr>
          <w:rFonts w:ascii="Times New Roman" w:hAnsi="Times New Roman" w:cs="Times New Roman"/>
          <w:sz w:val="28"/>
          <w:szCs w:val="28"/>
        </w:rPr>
        <w:t>Это хороший показатель, значит Центр становится интересным и привлекательным для молодежи.</w:t>
      </w:r>
    </w:p>
    <w:p w:rsidR="007D4B4F" w:rsidRPr="00D304E4" w:rsidRDefault="00345D25" w:rsidP="007D4B4F">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Так же модно отметить</w:t>
      </w:r>
      <w:r w:rsidR="007D4B4F" w:rsidRPr="00D304E4">
        <w:rPr>
          <w:rFonts w:ascii="Times New Roman" w:hAnsi="Times New Roman" w:cs="Times New Roman"/>
          <w:sz w:val="28"/>
          <w:szCs w:val="28"/>
        </w:rPr>
        <w:t>, что возрастные категории из года в год переходят одна в другую. Этот параметр показывает стабильность и сохранность континг</w:t>
      </w:r>
      <w:r w:rsidR="009D2285" w:rsidRPr="00D304E4">
        <w:rPr>
          <w:rFonts w:ascii="Times New Roman" w:hAnsi="Times New Roman" w:cs="Times New Roman"/>
          <w:sz w:val="28"/>
          <w:szCs w:val="28"/>
        </w:rPr>
        <w:t xml:space="preserve">ента воспитанников в Учреждении над которым </w:t>
      </w:r>
      <w:r w:rsidR="00E628A7" w:rsidRPr="00D304E4">
        <w:rPr>
          <w:rFonts w:ascii="Times New Roman" w:hAnsi="Times New Roman" w:cs="Times New Roman"/>
          <w:sz w:val="28"/>
          <w:szCs w:val="28"/>
        </w:rPr>
        <w:t>будем продолжать работать в 2022 году.</w:t>
      </w:r>
    </w:p>
    <w:p w:rsidR="00345D25" w:rsidRPr="00D304E4" w:rsidRDefault="00345D25"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Центр</w:t>
      </w:r>
      <w:r w:rsidR="007D4B4F" w:rsidRPr="00D304E4">
        <w:rPr>
          <w:rFonts w:ascii="Times New Roman" w:hAnsi="Times New Roman" w:cs="Times New Roman"/>
          <w:sz w:val="28"/>
          <w:szCs w:val="28"/>
        </w:rPr>
        <w:t xml:space="preserve"> </w:t>
      </w:r>
      <w:r w:rsidRPr="00D304E4">
        <w:rPr>
          <w:rFonts w:ascii="Times New Roman" w:hAnsi="Times New Roman" w:cs="Times New Roman"/>
          <w:sz w:val="28"/>
          <w:szCs w:val="28"/>
        </w:rPr>
        <w:t>продолжает активно работа</w:t>
      </w:r>
      <w:r w:rsidR="007D4B4F" w:rsidRPr="00D304E4">
        <w:rPr>
          <w:rFonts w:ascii="Times New Roman" w:hAnsi="Times New Roman" w:cs="Times New Roman"/>
          <w:sz w:val="28"/>
          <w:szCs w:val="28"/>
        </w:rPr>
        <w:t>т</w:t>
      </w:r>
      <w:r w:rsidRPr="00D304E4">
        <w:rPr>
          <w:rFonts w:ascii="Times New Roman" w:hAnsi="Times New Roman" w:cs="Times New Roman"/>
          <w:sz w:val="28"/>
          <w:szCs w:val="28"/>
        </w:rPr>
        <w:t>ь</w:t>
      </w:r>
      <w:r w:rsidR="007D4B4F" w:rsidRPr="00D304E4">
        <w:rPr>
          <w:rFonts w:ascii="Times New Roman" w:hAnsi="Times New Roman" w:cs="Times New Roman"/>
          <w:sz w:val="28"/>
          <w:szCs w:val="28"/>
        </w:rPr>
        <w:t xml:space="preserve"> с подростками и молодёжью с ограниченными возможностями здоровья и в трудной жизненной ситуации, давая им возможность социальной адаптации и творческого развития.</w:t>
      </w:r>
    </w:p>
    <w:p w:rsidR="00EA7454" w:rsidRPr="00D304E4" w:rsidRDefault="00EA7454" w:rsidP="00CD1C47">
      <w:pPr>
        <w:spacing w:after="0" w:line="240" w:lineRule="auto"/>
        <w:ind w:firstLine="709"/>
        <w:jc w:val="both"/>
        <w:rPr>
          <w:rFonts w:ascii="Times New Roman" w:hAnsi="Times New Roman" w:cs="Times New Roman"/>
          <w:sz w:val="28"/>
          <w:szCs w:val="28"/>
        </w:rPr>
      </w:pPr>
      <w:r w:rsidRPr="00D304E4">
        <w:rPr>
          <w:rFonts w:ascii="Times New Roman" w:eastAsiaTheme="minorHAnsi" w:hAnsi="Times New Roman" w:cs="Times New Roman"/>
          <w:sz w:val="28"/>
          <w:szCs w:val="28"/>
          <w:lang w:eastAsia="en-US"/>
        </w:rPr>
        <w:t xml:space="preserve">Центр ведет активную работу по трудоустройству подростков </w:t>
      </w:r>
      <w:r w:rsidRPr="00D304E4">
        <w:rPr>
          <w:rFonts w:ascii="Times New Roman" w:hAnsi="Times New Roman" w:cs="Times New Roman"/>
          <w:sz w:val="28"/>
          <w:szCs w:val="28"/>
        </w:rPr>
        <w:t>от 14 до 18 лет</w:t>
      </w:r>
      <w:r w:rsidRPr="00D304E4">
        <w:rPr>
          <w:rFonts w:ascii="Times New Roman" w:eastAsiaTheme="minorHAnsi" w:hAnsi="Times New Roman" w:cs="Times New Roman"/>
          <w:sz w:val="28"/>
          <w:szCs w:val="28"/>
          <w:lang w:eastAsia="en-US"/>
        </w:rPr>
        <w:t xml:space="preserve"> в летний период. </w:t>
      </w:r>
      <w:r w:rsidRPr="00D304E4">
        <w:rPr>
          <w:rFonts w:ascii="Times New Roman" w:hAnsi="Times New Roman" w:cs="Times New Roman"/>
          <w:sz w:val="28"/>
          <w:szCs w:val="28"/>
        </w:rPr>
        <w:t>По итогам 2021 года специалисты центра были отмечены благодарственным письмом департамента образования за большой вклад в организацию и проведение летней кампании. Это еще раз подтверждает активную и плодотворную работу сотрудников в данном направлении.</w:t>
      </w:r>
    </w:p>
    <w:p w:rsidR="00A702E8" w:rsidRPr="00D304E4" w:rsidRDefault="00A702E8" w:rsidP="00A702E8">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Количество участников мероприятий п</w:t>
      </w:r>
      <w:r w:rsidR="00FF718C" w:rsidRPr="00D304E4">
        <w:rPr>
          <w:rFonts w:ascii="Times New Roman" w:hAnsi="Times New Roman" w:cs="Times New Roman"/>
          <w:sz w:val="28"/>
          <w:szCs w:val="28"/>
        </w:rPr>
        <w:t>роектов в 2021 году увеличилось, хотя некоторые проекты закрываются по разным причинам.</w:t>
      </w:r>
      <w:r w:rsidRPr="00D304E4">
        <w:rPr>
          <w:rFonts w:ascii="Times New Roman" w:hAnsi="Times New Roman" w:cs="Times New Roman"/>
          <w:sz w:val="28"/>
          <w:szCs w:val="28"/>
        </w:rPr>
        <w:t xml:space="preserve"> </w:t>
      </w:r>
      <w:r w:rsidR="00FF718C" w:rsidRPr="00D304E4">
        <w:rPr>
          <w:rFonts w:ascii="Times New Roman" w:hAnsi="Times New Roman" w:cs="Times New Roman"/>
          <w:sz w:val="28"/>
          <w:szCs w:val="28"/>
        </w:rPr>
        <w:t xml:space="preserve">Успешные проекты продолжают свое развитие. </w:t>
      </w:r>
      <w:r w:rsidRPr="00D304E4">
        <w:rPr>
          <w:rFonts w:ascii="Times New Roman" w:hAnsi="Times New Roman" w:cs="Times New Roman"/>
          <w:sz w:val="28"/>
          <w:szCs w:val="28"/>
        </w:rPr>
        <w:t xml:space="preserve">Это говорит об эффективной и плодотворной работе специалистов Центра, все планируемые мероприятия в рамках проектов были проведены, получены положительные отзывы, достигнуты цели и ожидаемые результаты. </w:t>
      </w:r>
    </w:p>
    <w:p w:rsidR="00CD1C47" w:rsidRPr="00D304E4" w:rsidRDefault="00A702E8" w:rsidP="00A702E8">
      <w:pPr>
        <w:spacing w:after="0" w:line="240" w:lineRule="auto"/>
        <w:ind w:firstLine="709"/>
        <w:jc w:val="both"/>
        <w:rPr>
          <w:rFonts w:ascii="Times New Roman" w:eastAsiaTheme="minorHAnsi" w:hAnsi="Times New Roman" w:cs="Times New Roman"/>
          <w:sz w:val="28"/>
          <w:szCs w:val="28"/>
          <w:lang w:eastAsia="en-US"/>
        </w:rPr>
      </w:pPr>
      <w:r w:rsidRPr="00D304E4">
        <w:rPr>
          <w:rFonts w:ascii="Times New Roman" w:hAnsi="Times New Roman" w:cs="Times New Roman"/>
          <w:sz w:val="28"/>
          <w:szCs w:val="28"/>
        </w:rPr>
        <w:lastRenderedPageBreak/>
        <w:t xml:space="preserve">В 2021 году велась активная работа по написанию грантов. Специалисты Центра приняли участие в нескольких грантовых конкурсах, среди них: </w:t>
      </w:r>
      <w:r w:rsidRPr="00D304E4">
        <w:rPr>
          <w:rFonts w:ascii="Times New Roman" w:eastAsia="Times New Roman" w:hAnsi="Times New Roman" w:cs="Times New Roman"/>
          <w:sz w:val="28"/>
          <w:szCs w:val="28"/>
        </w:rPr>
        <w:t>«</w:t>
      </w:r>
      <w:r w:rsidRPr="00D304E4">
        <w:rPr>
          <w:rFonts w:ascii="Times New Roman" w:hAnsi="Times New Roman" w:cs="Times New Roman"/>
          <w:sz w:val="28"/>
          <w:szCs w:val="28"/>
        </w:rPr>
        <w:t>Конкурс социально значимых проектов в молодёжной сфере «Парад идей - 2021», «Конкурс</w:t>
      </w:r>
      <w:r w:rsidRPr="00D304E4">
        <w:rPr>
          <w:rFonts w:ascii="Times New Roman" w:eastAsia="Times New Roman" w:hAnsi="Times New Roman" w:cs="Times New Roman"/>
          <w:sz w:val="28"/>
          <w:szCs w:val="28"/>
        </w:rPr>
        <w:t xml:space="preserve"> общественных инициатив «Со мной регион успешнее», «Конкурс фонда президентских грантов» и др. </w:t>
      </w:r>
      <w:r w:rsidRPr="00D304E4">
        <w:rPr>
          <w:rFonts w:ascii="Times New Roman" w:eastAsiaTheme="minorHAnsi" w:hAnsi="Times New Roman" w:cs="Times New Roman"/>
          <w:sz w:val="28"/>
          <w:szCs w:val="28"/>
          <w:lang w:eastAsia="en-US"/>
        </w:rPr>
        <w:t>, который был успешно реализован на сумму 444 424 рубля</w:t>
      </w:r>
      <w:r w:rsidR="00CD1C47" w:rsidRPr="00D304E4">
        <w:rPr>
          <w:rFonts w:ascii="Times New Roman" w:eastAsiaTheme="minorHAnsi" w:hAnsi="Times New Roman" w:cs="Times New Roman"/>
          <w:sz w:val="28"/>
          <w:szCs w:val="28"/>
          <w:lang w:eastAsia="en-US"/>
        </w:rPr>
        <w:t>.</w:t>
      </w:r>
    </w:p>
    <w:p w:rsidR="00A702E8" w:rsidRPr="00D304E4" w:rsidRDefault="00A702E8" w:rsidP="00CD1C47">
      <w:pPr>
        <w:spacing w:after="0" w:line="240" w:lineRule="auto"/>
        <w:ind w:firstLine="709"/>
        <w:jc w:val="both"/>
        <w:rPr>
          <w:rFonts w:ascii="Times New Roman" w:hAnsi="Times New Roman" w:cs="Times New Roman"/>
          <w:sz w:val="28"/>
          <w:szCs w:val="28"/>
        </w:rPr>
      </w:pPr>
      <w:r w:rsidRPr="00934B45">
        <w:rPr>
          <w:rFonts w:ascii="Times New Roman" w:hAnsi="Times New Roman" w:cs="Times New Roman"/>
          <w:sz w:val="28"/>
          <w:szCs w:val="28"/>
        </w:rPr>
        <w:t>Количество туристических сборов уменьшилось, численность участников больше, чем по МЗ и соответствует соотношению количества сборов в предыдущих периодах. Эти показатели связаны с санитарными ограничениями и распространением коронавирусной инфекции.</w:t>
      </w:r>
    </w:p>
    <w:p w:rsidR="00FB4048" w:rsidRPr="00D304E4" w:rsidRDefault="00FB4048" w:rsidP="00FB4048">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В 2021 году количество мероприятий по МЗ городского, районного уровня, и уровня по месту жительства совпадает с фактически проведенными мероприятиями. Все мероприятия, успешно реализованы.  Это говорит о достойной подготовке мероприятий и высоком профессиональном уровне специалистов Учреждения.</w:t>
      </w:r>
    </w:p>
    <w:p w:rsidR="00FB4048" w:rsidRPr="00934B45" w:rsidRDefault="00FB4048" w:rsidP="00CD1C47">
      <w:pPr>
        <w:spacing w:after="0" w:line="240" w:lineRule="auto"/>
        <w:ind w:firstLine="709"/>
        <w:jc w:val="both"/>
        <w:rPr>
          <w:rFonts w:ascii="Times New Roman" w:hAnsi="Times New Roman" w:cs="Times New Roman"/>
          <w:bCs/>
          <w:sz w:val="28"/>
          <w:szCs w:val="28"/>
        </w:rPr>
      </w:pPr>
      <w:r w:rsidRPr="00934B45">
        <w:rPr>
          <w:rFonts w:ascii="Times New Roman" w:hAnsi="Times New Roman" w:cs="Times New Roman"/>
          <w:iCs/>
          <w:sz w:val="28"/>
          <w:szCs w:val="28"/>
        </w:rPr>
        <w:t xml:space="preserve">В 2021 году Центр продолжает активную работу с подростками и молодежью в трудной жизненной ситуации. Для молодежи с ограниченными возможностями здоровья в Учреждении работают клубные формирования, ведется проект и проводятся мероприятия. Специалисты с высокой профессиональной компетентностью и со всей душой подходят к работе с такой категорией молодежи. </w:t>
      </w:r>
    </w:p>
    <w:p w:rsidR="00CD1C47" w:rsidRPr="00D304E4" w:rsidRDefault="003126B0" w:rsidP="00CD1C47">
      <w:pPr>
        <w:spacing w:after="0" w:line="240" w:lineRule="auto"/>
        <w:ind w:firstLine="709"/>
        <w:jc w:val="both"/>
        <w:rPr>
          <w:rFonts w:ascii="Times New Roman" w:hAnsi="Times New Roman" w:cs="Times New Roman"/>
          <w:iCs/>
          <w:sz w:val="28"/>
          <w:szCs w:val="28"/>
        </w:rPr>
      </w:pPr>
      <w:r w:rsidRPr="00934B45">
        <w:rPr>
          <w:rFonts w:ascii="Times New Roman" w:hAnsi="Times New Roman" w:cs="Times New Roman"/>
          <w:iCs/>
          <w:sz w:val="28"/>
          <w:szCs w:val="28"/>
        </w:rPr>
        <w:t xml:space="preserve">Также большое внимание уделяется подросткам </w:t>
      </w:r>
      <w:r w:rsidRPr="00934B45">
        <w:rPr>
          <w:rFonts w:ascii="Times New Roman" w:eastAsia="Times New Roman" w:hAnsi="Times New Roman" w:cs="Times New Roman"/>
          <w:sz w:val="28"/>
          <w:szCs w:val="28"/>
        </w:rPr>
        <w:t xml:space="preserve">«группы риска» </w:t>
      </w:r>
      <w:r w:rsidR="00CD1C47" w:rsidRPr="00934B45">
        <w:rPr>
          <w:rFonts w:ascii="Times New Roman" w:hAnsi="Times New Roman" w:cs="Times New Roman"/>
          <w:iCs/>
          <w:sz w:val="28"/>
          <w:szCs w:val="28"/>
        </w:rPr>
        <w:t>в области просветительско-профилактической деятельности и пропаганде здорового</w:t>
      </w:r>
      <w:r w:rsidR="00CD1C47" w:rsidRPr="00D304E4">
        <w:rPr>
          <w:rFonts w:ascii="Times New Roman" w:hAnsi="Times New Roman" w:cs="Times New Roman"/>
          <w:iCs/>
          <w:sz w:val="28"/>
          <w:szCs w:val="28"/>
        </w:rPr>
        <w:t xml:space="preserve"> образа жизни, социальной адаптации.</w:t>
      </w:r>
    </w:p>
    <w:p w:rsidR="003126B0" w:rsidRPr="00934B45" w:rsidRDefault="003126B0" w:rsidP="003126B0">
      <w:pPr>
        <w:spacing w:after="0" w:line="240" w:lineRule="auto"/>
        <w:ind w:firstLine="709"/>
        <w:jc w:val="both"/>
        <w:rPr>
          <w:rFonts w:ascii="Times New Roman" w:eastAsiaTheme="minorHAnsi" w:hAnsi="Times New Roman" w:cs="Times New Roman"/>
          <w:iCs/>
          <w:sz w:val="28"/>
          <w:szCs w:val="28"/>
          <w:lang w:eastAsia="en-US"/>
        </w:rPr>
      </w:pPr>
      <w:r w:rsidRPr="00934B45">
        <w:rPr>
          <w:rFonts w:ascii="Times New Roman" w:eastAsiaTheme="minorHAnsi" w:hAnsi="Times New Roman" w:cs="Times New Roman"/>
          <w:iCs/>
          <w:sz w:val="28"/>
          <w:szCs w:val="28"/>
          <w:lang w:eastAsia="en-US"/>
        </w:rPr>
        <w:t>Победители и призеры в 2021 году увеличили свой показатель - это говорит о том, что воспитанники и специалисты Центра адаптировались к новым условиям проведения конкурсной, концертной, соревновательной и выставочной деятельности и с удовольствием принимают участия, как в очной, так и заочной форме проведения мероприятий.</w:t>
      </w:r>
    </w:p>
    <w:p w:rsidR="003126B0" w:rsidRPr="00934B45" w:rsidRDefault="00CD1C47" w:rsidP="003126B0">
      <w:pPr>
        <w:spacing w:after="0" w:line="240" w:lineRule="auto"/>
        <w:ind w:firstLine="851"/>
        <w:jc w:val="both"/>
        <w:rPr>
          <w:rFonts w:ascii="Times New Roman" w:hAnsi="Times New Roman" w:cs="Times New Roman"/>
          <w:sz w:val="28"/>
          <w:szCs w:val="28"/>
        </w:rPr>
      </w:pPr>
      <w:r w:rsidRPr="00934B45">
        <w:rPr>
          <w:rFonts w:ascii="Times New Roman" w:hAnsi="Times New Roman" w:cs="Times New Roman"/>
          <w:sz w:val="28"/>
          <w:szCs w:val="28"/>
        </w:rPr>
        <w:t xml:space="preserve">Любая деятельность в Учреждении регулярно анонсируется в СМИ. </w:t>
      </w:r>
      <w:r w:rsidR="003126B0" w:rsidRPr="00934B45">
        <w:rPr>
          <w:rFonts w:ascii="Times New Roman" w:hAnsi="Times New Roman" w:cs="Times New Roman"/>
          <w:sz w:val="28"/>
          <w:szCs w:val="28"/>
        </w:rPr>
        <w:t xml:space="preserve">С 2021 года улучшена работа с видеоконтентом. По крупным мероприятиям снимаются и </w:t>
      </w:r>
      <w:r w:rsidR="00934B45" w:rsidRPr="00934B45">
        <w:rPr>
          <w:rFonts w:ascii="Times New Roman" w:hAnsi="Times New Roman" w:cs="Times New Roman"/>
          <w:sz w:val="28"/>
          <w:szCs w:val="28"/>
        </w:rPr>
        <w:t>монтируются</w:t>
      </w:r>
      <w:r w:rsidR="003126B0" w:rsidRPr="00934B45">
        <w:rPr>
          <w:rFonts w:ascii="Times New Roman" w:hAnsi="Times New Roman" w:cs="Times New Roman"/>
          <w:sz w:val="28"/>
          <w:szCs w:val="28"/>
        </w:rPr>
        <w:t xml:space="preserve"> ролики профессионального качества.</w:t>
      </w:r>
    </w:p>
    <w:p w:rsidR="0069709A" w:rsidRPr="00934B45" w:rsidRDefault="0069709A" w:rsidP="0069709A">
      <w:pPr>
        <w:spacing w:after="0" w:line="240" w:lineRule="auto"/>
        <w:ind w:firstLine="851"/>
        <w:jc w:val="both"/>
        <w:rPr>
          <w:rFonts w:ascii="Times New Roman" w:hAnsi="Times New Roman" w:cs="Times New Roman"/>
          <w:color w:val="000000"/>
          <w:sz w:val="28"/>
          <w:szCs w:val="28"/>
          <w:shd w:val="clear" w:color="auto" w:fill="FFFFFF"/>
        </w:rPr>
      </w:pPr>
      <w:r w:rsidRPr="00934B45">
        <w:rPr>
          <w:rFonts w:ascii="Times New Roman" w:hAnsi="Times New Roman" w:cs="Times New Roman"/>
          <w:color w:val="000000"/>
          <w:sz w:val="28"/>
          <w:szCs w:val="28"/>
          <w:shd w:val="clear" w:color="auto" w:fill="FFFFFF"/>
        </w:rPr>
        <w:t xml:space="preserve">Активно ведутся группы центра в социальных сетях: ВКонтакте, </w:t>
      </w:r>
      <w:r w:rsidRPr="00934B45">
        <w:rPr>
          <w:rFonts w:ascii="Times New Roman" w:hAnsi="Times New Roman" w:cs="Times New Roman"/>
          <w:color w:val="000000"/>
          <w:sz w:val="28"/>
          <w:szCs w:val="28"/>
          <w:shd w:val="clear" w:color="auto" w:fill="FFFFFF"/>
          <w:lang w:val="en-US"/>
        </w:rPr>
        <w:t>facebook</w:t>
      </w:r>
      <w:r w:rsidRPr="00934B45">
        <w:rPr>
          <w:rFonts w:ascii="Times New Roman" w:hAnsi="Times New Roman" w:cs="Times New Roman"/>
          <w:color w:val="000000"/>
          <w:sz w:val="28"/>
          <w:szCs w:val="28"/>
          <w:shd w:val="clear" w:color="auto" w:fill="FFFFFF"/>
        </w:rPr>
        <w:t xml:space="preserve">, </w:t>
      </w:r>
      <w:r w:rsidRPr="00934B45">
        <w:rPr>
          <w:rFonts w:ascii="Times New Roman" w:hAnsi="Times New Roman" w:cs="Times New Roman"/>
          <w:color w:val="000000"/>
          <w:sz w:val="28"/>
          <w:szCs w:val="28"/>
          <w:shd w:val="clear" w:color="auto" w:fill="FFFFFF"/>
          <w:lang w:val="en-US"/>
        </w:rPr>
        <w:t>Instagram</w:t>
      </w:r>
      <w:r w:rsidRPr="00934B45">
        <w:rPr>
          <w:rFonts w:ascii="Times New Roman" w:hAnsi="Times New Roman" w:cs="Times New Roman"/>
          <w:color w:val="000000"/>
          <w:sz w:val="28"/>
          <w:szCs w:val="28"/>
          <w:shd w:val="clear" w:color="auto" w:fill="FFFFFF"/>
        </w:rPr>
        <w:t xml:space="preserve">. Также имеются аккаунты в видеохостингеYoutube, в </w:t>
      </w:r>
      <w:r w:rsidRPr="00934B45">
        <w:rPr>
          <w:rFonts w:ascii="Times New Roman" w:hAnsi="Times New Roman" w:cs="Times New Roman"/>
          <w:color w:val="000000"/>
          <w:sz w:val="28"/>
          <w:szCs w:val="28"/>
          <w:shd w:val="clear" w:color="auto" w:fill="FFFFFF"/>
          <w:lang w:val="en-US"/>
        </w:rPr>
        <w:t>TikTok</w:t>
      </w:r>
      <w:r w:rsidRPr="00934B45">
        <w:rPr>
          <w:rFonts w:ascii="Times New Roman" w:hAnsi="Times New Roman" w:cs="Times New Roman"/>
          <w:color w:val="000000"/>
          <w:sz w:val="28"/>
          <w:szCs w:val="28"/>
          <w:shd w:val="clear" w:color="auto" w:fill="FFFFFF"/>
        </w:rPr>
        <w:t xml:space="preserve"> (время от времени там тоже публикуются новости о деятельности центра).</w:t>
      </w:r>
    </w:p>
    <w:p w:rsidR="0069709A" w:rsidRPr="00934B45" w:rsidRDefault="0069709A" w:rsidP="0069709A">
      <w:pPr>
        <w:spacing w:after="0" w:line="240" w:lineRule="auto"/>
        <w:ind w:firstLine="851"/>
        <w:jc w:val="both"/>
        <w:rPr>
          <w:rFonts w:ascii="Times New Roman" w:hAnsi="Times New Roman" w:cs="Times New Roman"/>
          <w:color w:val="000000"/>
          <w:sz w:val="28"/>
          <w:szCs w:val="28"/>
          <w:shd w:val="clear" w:color="auto" w:fill="FFFFFF"/>
        </w:rPr>
      </w:pPr>
      <w:r w:rsidRPr="00934B45">
        <w:rPr>
          <w:rFonts w:ascii="Times New Roman" w:hAnsi="Times New Roman" w:cs="Times New Roman"/>
          <w:color w:val="000000"/>
          <w:sz w:val="28"/>
          <w:szCs w:val="28"/>
          <w:shd w:val="clear" w:color="auto" w:fill="FFFFFF"/>
        </w:rPr>
        <w:t>На портале «ТЫМОЛОД» есть страница-визитка центра с краткой информацией и контактами центра.</w:t>
      </w:r>
    </w:p>
    <w:p w:rsidR="0069709A" w:rsidRPr="00D304E4" w:rsidRDefault="0069709A"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В 2021 году впервые за долгое время Центром был оформлен договор о сотрудничестве с Новосибирским государственным педагогическим университетом для прохождении практики студентов.</w:t>
      </w:r>
    </w:p>
    <w:p w:rsidR="0069709A" w:rsidRPr="00D304E4" w:rsidRDefault="0069709A"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Перенес небольшие изменения кадровый состав, </w:t>
      </w:r>
      <w:r w:rsidR="009D2285" w:rsidRPr="00D304E4">
        <w:rPr>
          <w:rFonts w:ascii="Times New Roman" w:hAnsi="Times New Roman" w:cs="Times New Roman"/>
          <w:sz w:val="28"/>
          <w:szCs w:val="28"/>
        </w:rPr>
        <w:t xml:space="preserve">уменьшилось количество обслуживающего персонала. </w:t>
      </w:r>
      <w:r w:rsidRPr="00D304E4">
        <w:rPr>
          <w:rFonts w:ascii="Times New Roman" w:hAnsi="Times New Roman" w:cs="Times New Roman"/>
          <w:sz w:val="28"/>
          <w:szCs w:val="28"/>
        </w:rPr>
        <w:t>но костяк специалистов учреждения остается неизменным,</w:t>
      </w:r>
      <w:r w:rsidRPr="00D304E4">
        <w:rPr>
          <w:rFonts w:ascii="Times New Roman" w:eastAsiaTheme="minorHAnsi" w:hAnsi="Times New Roman" w:cs="Times New Roman"/>
          <w:iCs/>
          <w:sz w:val="28"/>
          <w:szCs w:val="28"/>
          <w:lang w:eastAsia="en-US"/>
        </w:rPr>
        <w:t xml:space="preserve"> эти показатели говорят о стабильности и сохранности работников кадрового состава учреждения.</w:t>
      </w:r>
      <w:r w:rsidRPr="00D304E4">
        <w:rPr>
          <w:rFonts w:ascii="Times New Roman" w:hAnsi="Times New Roman" w:cs="Times New Roman"/>
          <w:sz w:val="28"/>
          <w:szCs w:val="28"/>
        </w:rPr>
        <w:t xml:space="preserve"> </w:t>
      </w:r>
    </w:p>
    <w:p w:rsidR="009D2285" w:rsidRPr="00D304E4" w:rsidRDefault="009D2285" w:rsidP="00E94D28">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Ежегодно в центре ведется плодотворная работа по повышению квалификации и аттестации. В 2021 году отмечается небольшой спад количества аттестованных, это связанно в большей степени с большим количеством </w:t>
      </w:r>
      <w:r w:rsidRPr="00D304E4">
        <w:rPr>
          <w:rFonts w:ascii="Times New Roman" w:hAnsi="Times New Roman" w:cs="Times New Roman"/>
          <w:sz w:val="28"/>
          <w:szCs w:val="28"/>
        </w:rPr>
        <w:lastRenderedPageBreak/>
        <w:t xml:space="preserve">аттестованных в предыдущие годы и режимом санитарных ограничений, который во многом не дал проявить себя специалистам для повышения уровня квалификационной категории. </w:t>
      </w:r>
    </w:p>
    <w:p w:rsidR="009D2285" w:rsidRPr="00D304E4" w:rsidRDefault="009D2285" w:rsidP="009D2285">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В 2022 году ожидается увеличение числа аттестуемых и повысивших свою категорию сотрудников.</w:t>
      </w:r>
    </w:p>
    <w:p w:rsidR="00977109" w:rsidRDefault="00977109" w:rsidP="00977109">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целом хочется отметить качественную и профессиональную работу сотрудников МБУ ЦМД «Левобережье». Работа Учреждения велась в соответствии с программой деятельности 2021-2025 гг. и поставленными задачами. </w:t>
      </w:r>
      <w:r w:rsidR="00E94D28">
        <w:rPr>
          <w:rFonts w:ascii="Times New Roman" w:hAnsi="Times New Roman" w:cs="Times New Roman"/>
          <w:sz w:val="28"/>
          <w:szCs w:val="28"/>
        </w:rPr>
        <w:t>По программе 2021 год является подготовительно корректировочным</w:t>
      </w:r>
      <w:r w:rsidR="00934B45">
        <w:rPr>
          <w:rFonts w:ascii="Times New Roman" w:hAnsi="Times New Roman" w:cs="Times New Roman"/>
          <w:sz w:val="28"/>
          <w:szCs w:val="28"/>
        </w:rPr>
        <w:t xml:space="preserve"> н</w:t>
      </w:r>
      <w:r w:rsidRPr="00D304E4">
        <w:rPr>
          <w:rFonts w:ascii="Times New Roman" w:hAnsi="Times New Roman" w:cs="Times New Roman"/>
          <w:sz w:val="28"/>
          <w:szCs w:val="28"/>
        </w:rPr>
        <w:t xml:space="preserve">а основании сделанных выводов </w:t>
      </w:r>
      <w:r w:rsidR="00934B45">
        <w:rPr>
          <w:rFonts w:ascii="Times New Roman" w:hAnsi="Times New Roman" w:cs="Times New Roman"/>
          <w:sz w:val="28"/>
          <w:szCs w:val="28"/>
        </w:rPr>
        <w:t>на 2022</w:t>
      </w:r>
      <w:r w:rsidRPr="00D304E4">
        <w:rPr>
          <w:rFonts w:ascii="Times New Roman" w:hAnsi="Times New Roman" w:cs="Times New Roman"/>
          <w:sz w:val="28"/>
          <w:szCs w:val="28"/>
        </w:rPr>
        <w:t xml:space="preserve"> год ставятся следующие задачи:</w:t>
      </w:r>
    </w:p>
    <w:p w:rsidR="001B5B99" w:rsidRPr="00D304E4" w:rsidRDefault="001B5B99" w:rsidP="009771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977109" w:rsidRPr="00D304E4"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Продолжить политику Учреждения, направленную на повышение качества проводимых мероприятий;</w:t>
      </w:r>
    </w:p>
    <w:p w:rsidR="00977109" w:rsidRPr="00D304E4"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Усилить работу по сохранности контингента и увеличение численности занимающихся в КФ с 14-18 лет;</w:t>
      </w:r>
    </w:p>
    <w:p w:rsidR="00977109" w:rsidRPr="00D304E4"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Усилить работу по написанию и получению грантов различной направленности;</w:t>
      </w:r>
    </w:p>
    <w:p w:rsidR="00977109"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 xml:space="preserve">Повысить уровень квалификационной категории работников учреждения </w:t>
      </w:r>
      <w:r w:rsidR="00D304E4" w:rsidRPr="00D304E4">
        <w:rPr>
          <w:rFonts w:ascii="Times New Roman" w:hAnsi="Times New Roman" w:cs="Times New Roman"/>
          <w:sz w:val="28"/>
          <w:szCs w:val="28"/>
        </w:rPr>
        <w:t>на 5%</w:t>
      </w:r>
      <w:r w:rsidRPr="00D304E4">
        <w:rPr>
          <w:rFonts w:ascii="Times New Roman" w:hAnsi="Times New Roman" w:cs="Times New Roman"/>
          <w:sz w:val="28"/>
          <w:szCs w:val="28"/>
        </w:rPr>
        <w:t>;</w:t>
      </w:r>
    </w:p>
    <w:p w:rsidR="00934B45" w:rsidRPr="00D304E4" w:rsidRDefault="00934B45" w:rsidP="00977109">
      <w:pPr>
        <w:pStyle w:val="a3"/>
        <w:numPr>
          <w:ilvl w:val="0"/>
          <w:numId w:val="6"/>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Повысить уровень информированности об учреждении в целом;</w:t>
      </w:r>
    </w:p>
    <w:p w:rsidR="00977109" w:rsidRPr="00D304E4"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Расширять взаимодействие с органами местного самоуправления, с социальными институтами с целью координации решения проблем во всех сферах жизнедеятельности молодежи.</w:t>
      </w:r>
    </w:p>
    <w:p w:rsidR="00EA2018" w:rsidRPr="00D304E4" w:rsidRDefault="00EA2018" w:rsidP="00977109">
      <w:pPr>
        <w:spacing w:after="0" w:line="240" w:lineRule="auto"/>
        <w:ind w:firstLine="709"/>
        <w:jc w:val="both"/>
        <w:rPr>
          <w:rFonts w:ascii="Times New Roman" w:hAnsi="Times New Roman" w:cs="Times New Roman"/>
          <w:sz w:val="28"/>
          <w:szCs w:val="28"/>
        </w:rPr>
      </w:pPr>
    </w:p>
    <w:sectPr w:rsidR="00EA2018" w:rsidRPr="00D304E4" w:rsidSect="00D95614">
      <w:pgSz w:w="11906" w:h="16838"/>
      <w:pgMar w:top="1134"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D35CF"/>
    <w:multiLevelType w:val="hybridMultilevel"/>
    <w:tmpl w:val="F4029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EB4A32"/>
    <w:multiLevelType w:val="hybridMultilevel"/>
    <w:tmpl w:val="9190B73A"/>
    <w:lvl w:ilvl="0" w:tplc="0B6EBB00">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8B72119"/>
    <w:multiLevelType w:val="hybridMultilevel"/>
    <w:tmpl w:val="653E74F4"/>
    <w:lvl w:ilvl="0" w:tplc="0770A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2B0B8C"/>
    <w:multiLevelType w:val="hybridMultilevel"/>
    <w:tmpl w:val="4DD438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CAD7B5A"/>
    <w:multiLevelType w:val="hybridMultilevel"/>
    <w:tmpl w:val="991897BE"/>
    <w:lvl w:ilvl="0" w:tplc="252C96A4">
      <w:start w:val="3"/>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D3474E8"/>
    <w:multiLevelType w:val="hybridMultilevel"/>
    <w:tmpl w:val="847641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85"/>
    <w:rsid w:val="00023529"/>
    <w:rsid w:val="00086A20"/>
    <w:rsid w:val="000B1724"/>
    <w:rsid w:val="000B5412"/>
    <w:rsid w:val="000E300B"/>
    <w:rsid w:val="001B5B99"/>
    <w:rsid w:val="00260F90"/>
    <w:rsid w:val="00271D89"/>
    <w:rsid w:val="002E793A"/>
    <w:rsid w:val="002E7C49"/>
    <w:rsid w:val="003126B0"/>
    <w:rsid w:val="00315B1A"/>
    <w:rsid w:val="00333F0F"/>
    <w:rsid w:val="00345D25"/>
    <w:rsid w:val="00362A6E"/>
    <w:rsid w:val="00414D6F"/>
    <w:rsid w:val="00486377"/>
    <w:rsid w:val="0049002B"/>
    <w:rsid w:val="004A73CB"/>
    <w:rsid w:val="004E2449"/>
    <w:rsid w:val="00502AAE"/>
    <w:rsid w:val="005E03F7"/>
    <w:rsid w:val="005E66B4"/>
    <w:rsid w:val="005F698D"/>
    <w:rsid w:val="0063002D"/>
    <w:rsid w:val="0069709A"/>
    <w:rsid w:val="006B4F3E"/>
    <w:rsid w:val="006C4358"/>
    <w:rsid w:val="00741262"/>
    <w:rsid w:val="00744934"/>
    <w:rsid w:val="00750B13"/>
    <w:rsid w:val="007779C4"/>
    <w:rsid w:val="00796AE6"/>
    <w:rsid w:val="007D4B4F"/>
    <w:rsid w:val="007E4452"/>
    <w:rsid w:val="007F3F54"/>
    <w:rsid w:val="00892485"/>
    <w:rsid w:val="008D5473"/>
    <w:rsid w:val="00934B45"/>
    <w:rsid w:val="009630E0"/>
    <w:rsid w:val="00977109"/>
    <w:rsid w:val="009D2285"/>
    <w:rsid w:val="00A20652"/>
    <w:rsid w:val="00A25EE7"/>
    <w:rsid w:val="00A702E8"/>
    <w:rsid w:val="00A87513"/>
    <w:rsid w:val="00B17F34"/>
    <w:rsid w:val="00B443C4"/>
    <w:rsid w:val="00B601C1"/>
    <w:rsid w:val="00B61898"/>
    <w:rsid w:val="00BC3567"/>
    <w:rsid w:val="00BD2F94"/>
    <w:rsid w:val="00C05090"/>
    <w:rsid w:val="00C564D1"/>
    <w:rsid w:val="00CB303C"/>
    <w:rsid w:val="00CD1C47"/>
    <w:rsid w:val="00CF2634"/>
    <w:rsid w:val="00D26146"/>
    <w:rsid w:val="00D304E4"/>
    <w:rsid w:val="00E35058"/>
    <w:rsid w:val="00E628A7"/>
    <w:rsid w:val="00E94D28"/>
    <w:rsid w:val="00EA2018"/>
    <w:rsid w:val="00EA7454"/>
    <w:rsid w:val="00F26E88"/>
    <w:rsid w:val="00F526BC"/>
    <w:rsid w:val="00F57FD7"/>
    <w:rsid w:val="00F72195"/>
    <w:rsid w:val="00FB4048"/>
    <w:rsid w:val="00FF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B90E3-FC10-47FC-9AD8-241FD30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C4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C47"/>
    <w:pPr>
      <w:ind w:left="720"/>
      <w:contextualSpacing/>
    </w:pPr>
  </w:style>
  <w:style w:type="table" w:styleId="a4">
    <w:name w:val="Table Grid"/>
    <w:basedOn w:val="a1"/>
    <w:uiPriority w:val="39"/>
    <w:rsid w:val="00F57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7E445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8360">
      <w:bodyDiv w:val="1"/>
      <w:marLeft w:val="0"/>
      <w:marRight w:val="0"/>
      <w:marTop w:val="0"/>
      <w:marBottom w:val="0"/>
      <w:divBdr>
        <w:top w:val="none" w:sz="0" w:space="0" w:color="auto"/>
        <w:left w:val="none" w:sz="0" w:space="0" w:color="auto"/>
        <w:bottom w:val="none" w:sz="0" w:space="0" w:color="auto"/>
        <w:right w:val="none" w:sz="0" w:space="0" w:color="auto"/>
      </w:divBdr>
    </w:div>
    <w:div w:id="648562038">
      <w:bodyDiv w:val="1"/>
      <w:marLeft w:val="0"/>
      <w:marRight w:val="0"/>
      <w:marTop w:val="0"/>
      <w:marBottom w:val="0"/>
      <w:divBdr>
        <w:top w:val="none" w:sz="0" w:space="0" w:color="auto"/>
        <w:left w:val="none" w:sz="0" w:space="0" w:color="auto"/>
        <w:bottom w:val="none" w:sz="0" w:space="0" w:color="auto"/>
        <w:right w:val="none" w:sz="0" w:space="0" w:color="auto"/>
      </w:divBdr>
    </w:div>
    <w:div w:id="18155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 занимающихся 2019-2021 гг.</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МЗ</c:v>
                </c:pt>
              </c:strCache>
            </c:strRef>
          </c:tx>
          <c:spPr>
            <a:solidFill>
              <a:schemeClr val="accent1"/>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Лист1!$A$2:$A$4</c:f>
              <c:strCache>
                <c:ptCount val="3"/>
                <c:pt idx="0">
                  <c:v>2019 год</c:v>
                </c:pt>
                <c:pt idx="1">
                  <c:v>2020 год</c:v>
                </c:pt>
                <c:pt idx="2">
                  <c:v>2021 год</c:v>
                </c:pt>
              </c:strCache>
            </c:strRef>
          </c:cat>
          <c:val>
            <c:numRef>
              <c:f>Лист1!$B$2:$B$4</c:f>
              <c:numCache>
                <c:formatCode>General</c:formatCode>
                <c:ptCount val="3"/>
                <c:pt idx="0">
                  <c:v>457</c:v>
                </c:pt>
                <c:pt idx="1">
                  <c:v>414</c:v>
                </c:pt>
                <c:pt idx="2">
                  <c:v>414</c:v>
                </c:pt>
              </c:numCache>
            </c:numRef>
          </c:val>
        </c:ser>
        <c:ser>
          <c:idx val="1"/>
          <c:order val="1"/>
          <c:tx>
            <c:strRef>
              <c:f>Лист1!$C$1</c:f>
              <c:strCache>
                <c:ptCount val="1"/>
                <c:pt idx="0">
                  <c:v>Фактически</c:v>
                </c:pt>
              </c:strCache>
            </c:strRef>
          </c:tx>
          <c:spPr>
            <a:solidFill>
              <a:schemeClr val="accent2"/>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Лист1!$A$2:$A$4</c:f>
              <c:strCache>
                <c:ptCount val="3"/>
                <c:pt idx="0">
                  <c:v>2019 год</c:v>
                </c:pt>
                <c:pt idx="1">
                  <c:v>2020 год</c:v>
                </c:pt>
                <c:pt idx="2">
                  <c:v>2021 год</c:v>
                </c:pt>
              </c:strCache>
            </c:strRef>
          </c:cat>
          <c:val>
            <c:numRef>
              <c:f>Лист1!$C$2:$C$4</c:f>
              <c:numCache>
                <c:formatCode>General</c:formatCode>
                <c:ptCount val="3"/>
                <c:pt idx="0">
                  <c:v>792</c:v>
                </c:pt>
                <c:pt idx="1">
                  <c:v>645</c:v>
                </c:pt>
                <c:pt idx="2">
                  <c:v>624</c:v>
                </c:pt>
              </c:numCache>
            </c:numRef>
          </c:val>
        </c:ser>
        <c:dLbls>
          <c:showLegendKey val="0"/>
          <c:showVal val="0"/>
          <c:showCatName val="0"/>
          <c:showSerName val="0"/>
          <c:showPercent val="0"/>
          <c:showBubbleSize val="0"/>
        </c:dLbls>
        <c:gapWidth val="150"/>
        <c:shape val="box"/>
        <c:axId val="167268816"/>
        <c:axId val="167269376"/>
        <c:axId val="0"/>
      </c:bar3DChart>
      <c:catAx>
        <c:axId val="16726881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269376"/>
        <c:crosses val="autoZero"/>
        <c:auto val="1"/>
        <c:lblAlgn val="ctr"/>
        <c:lblOffset val="100"/>
        <c:noMultiLvlLbl val="0"/>
      </c:catAx>
      <c:valAx>
        <c:axId val="16726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268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Возрастной состав КФ</a:t>
            </a:r>
          </a:p>
        </c:rich>
      </c:tx>
      <c:overlay val="0"/>
      <c:spPr>
        <a:noFill/>
        <a:ln>
          <a:noFill/>
        </a:ln>
        <a:effectLst/>
      </c:spPr>
    </c:title>
    <c:autoTitleDeleted val="0"/>
    <c:plotArea>
      <c:layout>
        <c:manualLayout>
          <c:layoutTarget val="inner"/>
          <c:xMode val="edge"/>
          <c:yMode val="edge"/>
          <c:x val="7.659521726450863E-2"/>
          <c:y val="0.13073778186485821"/>
          <c:w val="0.88738626421697231"/>
          <c:h val="0.70323198651263452"/>
        </c:manualLayout>
      </c:layout>
      <c:barChart>
        <c:barDir val="bar"/>
        <c:grouping val="clustered"/>
        <c:varyColors val="0"/>
        <c:ser>
          <c:idx val="0"/>
          <c:order val="0"/>
          <c:tx>
            <c:strRef>
              <c:f>Лист1!$B$1</c:f>
              <c:strCache>
                <c:ptCount val="1"/>
                <c:pt idx="0">
                  <c:v>от 3 до 7 лет</c:v>
                </c:pt>
              </c:strCache>
            </c:strRef>
          </c:tx>
          <c:spPr>
            <a:solidFill>
              <a:schemeClr val="accent1"/>
            </a:solidFill>
            <a:ln>
              <a:noFill/>
            </a:ln>
            <a:effectLst/>
          </c:spPr>
          <c:invertIfNegative val="0"/>
          <c:cat>
            <c:numRef>
              <c:f>Лист1!$A$2:$A$5</c:f>
              <c:numCache>
                <c:formatCode>General</c:formatCode>
                <c:ptCount val="4"/>
                <c:pt idx="0">
                  <c:v>2021</c:v>
                </c:pt>
                <c:pt idx="1">
                  <c:v>2020</c:v>
                </c:pt>
                <c:pt idx="2">
                  <c:v>2019</c:v>
                </c:pt>
              </c:numCache>
            </c:numRef>
          </c:cat>
          <c:val>
            <c:numRef>
              <c:f>Лист1!$B$2:$B$5</c:f>
              <c:numCache>
                <c:formatCode>General</c:formatCode>
                <c:ptCount val="4"/>
                <c:pt idx="0">
                  <c:v>3</c:v>
                </c:pt>
                <c:pt idx="1">
                  <c:v>2.8</c:v>
                </c:pt>
                <c:pt idx="2" formatCode="0.00">
                  <c:v>5.5</c:v>
                </c:pt>
              </c:numCache>
            </c:numRef>
          </c:val>
        </c:ser>
        <c:ser>
          <c:idx val="1"/>
          <c:order val="1"/>
          <c:tx>
            <c:strRef>
              <c:f>Лист1!$C$1</c:f>
              <c:strCache>
                <c:ptCount val="1"/>
                <c:pt idx="0">
                  <c:v>от 8 до 13 лет</c:v>
                </c:pt>
              </c:strCache>
            </c:strRef>
          </c:tx>
          <c:spPr>
            <a:solidFill>
              <a:schemeClr val="accent2"/>
            </a:solidFill>
            <a:ln>
              <a:noFill/>
            </a:ln>
            <a:effectLst/>
          </c:spPr>
          <c:invertIfNegative val="0"/>
          <c:cat>
            <c:numRef>
              <c:f>Лист1!$A$2:$A$5</c:f>
              <c:numCache>
                <c:formatCode>General</c:formatCode>
                <c:ptCount val="4"/>
                <c:pt idx="0">
                  <c:v>2021</c:v>
                </c:pt>
                <c:pt idx="1">
                  <c:v>2020</c:v>
                </c:pt>
                <c:pt idx="2">
                  <c:v>2019</c:v>
                </c:pt>
              </c:numCache>
            </c:numRef>
          </c:cat>
          <c:val>
            <c:numRef>
              <c:f>Лист1!$C$2:$C$5</c:f>
              <c:numCache>
                <c:formatCode>General</c:formatCode>
                <c:ptCount val="4"/>
                <c:pt idx="0">
                  <c:v>38.200000000000003</c:v>
                </c:pt>
                <c:pt idx="1">
                  <c:v>35.299999999999997</c:v>
                </c:pt>
                <c:pt idx="2" formatCode="0.00">
                  <c:v>33.9</c:v>
                </c:pt>
              </c:numCache>
            </c:numRef>
          </c:val>
        </c:ser>
        <c:ser>
          <c:idx val="2"/>
          <c:order val="2"/>
          <c:tx>
            <c:strRef>
              <c:f>Лист1!$D$1</c:f>
              <c:strCache>
                <c:ptCount val="1"/>
                <c:pt idx="0">
                  <c:v>от 14 до 18 лет</c:v>
                </c:pt>
              </c:strCache>
            </c:strRef>
          </c:tx>
          <c:spPr>
            <a:solidFill>
              <a:schemeClr val="accent3"/>
            </a:solidFill>
            <a:ln>
              <a:noFill/>
            </a:ln>
            <a:effectLst/>
          </c:spPr>
          <c:invertIfNegative val="0"/>
          <c:cat>
            <c:numRef>
              <c:f>Лист1!$A$2:$A$5</c:f>
              <c:numCache>
                <c:formatCode>General</c:formatCode>
                <c:ptCount val="4"/>
                <c:pt idx="0">
                  <c:v>2021</c:v>
                </c:pt>
                <c:pt idx="1">
                  <c:v>2020</c:v>
                </c:pt>
                <c:pt idx="2">
                  <c:v>2019</c:v>
                </c:pt>
              </c:numCache>
            </c:numRef>
          </c:cat>
          <c:val>
            <c:numRef>
              <c:f>Лист1!$D$2:$D$5</c:f>
              <c:numCache>
                <c:formatCode>General</c:formatCode>
                <c:ptCount val="4"/>
                <c:pt idx="0">
                  <c:v>34.6</c:v>
                </c:pt>
                <c:pt idx="1">
                  <c:v>38.4</c:v>
                </c:pt>
                <c:pt idx="2" formatCode="0.00">
                  <c:v>32.9</c:v>
                </c:pt>
              </c:numCache>
            </c:numRef>
          </c:val>
        </c:ser>
        <c:ser>
          <c:idx val="3"/>
          <c:order val="3"/>
          <c:tx>
            <c:strRef>
              <c:f>Лист1!$E$1</c:f>
              <c:strCache>
                <c:ptCount val="1"/>
                <c:pt idx="0">
                  <c:v>от 19 до 30 лет</c:v>
                </c:pt>
              </c:strCache>
            </c:strRef>
          </c:tx>
          <c:spPr>
            <a:solidFill>
              <a:schemeClr val="accent4"/>
            </a:solidFill>
            <a:ln>
              <a:noFill/>
            </a:ln>
            <a:effectLst/>
          </c:spPr>
          <c:invertIfNegative val="0"/>
          <c:cat>
            <c:numRef>
              <c:f>Лист1!$A$2:$A$5</c:f>
              <c:numCache>
                <c:formatCode>General</c:formatCode>
                <c:ptCount val="4"/>
                <c:pt idx="0">
                  <c:v>2021</c:v>
                </c:pt>
                <c:pt idx="1">
                  <c:v>2020</c:v>
                </c:pt>
                <c:pt idx="2">
                  <c:v>2019</c:v>
                </c:pt>
              </c:numCache>
            </c:numRef>
          </c:cat>
          <c:val>
            <c:numRef>
              <c:f>Лист1!$E$2:$E$5</c:f>
              <c:numCache>
                <c:formatCode>General</c:formatCode>
                <c:ptCount val="4"/>
                <c:pt idx="0">
                  <c:v>11</c:v>
                </c:pt>
                <c:pt idx="1">
                  <c:v>8.1999999999999993</c:v>
                </c:pt>
                <c:pt idx="2">
                  <c:v>11</c:v>
                </c:pt>
              </c:numCache>
            </c:numRef>
          </c:val>
        </c:ser>
        <c:ser>
          <c:idx val="4"/>
          <c:order val="4"/>
          <c:tx>
            <c:strRef>
              <c:f>Лист1!$F$1</c:f>
              <c:strCache>
                <c:ptCount val="1"/>
                <c:pt idx="0">
                  <c:v>от 31 и выше</c:v>
                </c:pt>
              </c:strCache>
            </c:strRef>
          </c:tx>
          <c:spPr>
            <a:solidFill>
              <a:schemeClr val="accent5"/>
            </a:solidFill>
            <a:ln>
              <a:noFill/>
            </a:ln>
            <a:effectLst/>
          </c:spPr>
          <c:invertIfNegative val="0"/>
          <c:cat>
            <c:numRef>
              <c:f>Лист1!$A$2:$A$5</c:f>
              <c:numCache>
                <c:formatCode>General</c:formatCode>
                <c:ptCount val="4"/>
                <c:pt idx="0">
                  <c:v>2021</c:v>
                </c:pt>
                <c:pt idx="1">
                  <c:v>2020</c:v>
                </c:pt>
                <c:pt idx="2">
                  <c:v>2019</c:v>
                </c:pt>
              </c:numCache>
            </c:numRef>
          </c:cat>
          <c:val>
            <c:numRef>
              <c:f>Лист1!$F$2:$F$5</c:f>
              <c:numCache>
                <c:formatCode>General</c:formatCode>
                <c:ptCount val="4"/>
                <c:pt idx="0">
                  <c:v>17</c:v>
                </c:pt>
                <c:pt idx="1">
                  <c:v>15.2</c:v>
                </c:pt>
                <c:pt idx="2">
                  <c:v>16.600000000000001</c:v>
                </c:pt>
              </c:numCache>
            </c:numRef>
          </c:val>
        </c:ser>
        <c:dLbls>
          <c:showLegendKey val="0"/>
          <c:showVal val="0"/>
          <c:showCatName val="0"/>
          <c:showSerName val="0"/>
          <c:showPercent val="0"/>
          <c:showBubbleSize val="0"/>
        </c:dLbls>
        <c:gapWidth val="182"/>
        <c:axId val="321213856"/>
        <c:axId val="321214416"/>
      </c:barChart>
      <c:catAx>
        <c:axId val="321213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214416"/>
        <c:crosses val="autoZero"/>
        <c:auto val="1"/>
        <c:lblAlgn val="ctr"/>
        <c:lblOffset val="100"/>
        <c:noMultiLvlLbl val="0"/>
      </c:catAx>
      <c:valAx>
        <c:axId val="321214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21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i="0">
                <a:latin typeface="Times New Roman" pitchFamily="18" charset="0"/>
                <a:cs typeface="Times New Roman" pitchFamily="18" charset="0"/>
              </a:defRPr>
            </a:pPr>
            <a:r>
              <a:rPr lang="ru-RU" i="0">
                <a:latin typeface="Times New Roman" pitchFamily="18" charset="0"/>
                <a:cs typeface="Times New Roman" pitchFamily="18" charset="0"/>
              </a:rPr>
              <a:t>Общее количество участников</a:t>
            </a:r>
            <a:r>
              <a:rPr lang="ru-RU" i="0" baseline="0">
                <a:latin typeface="Times New Roman" pitchFamily="18" charset="0"/>
                <a:cs typeface="Times New Roman" pitchFamily="18" charset="0"/>
              </a:rPr>
              <a:t> </a:t>
            </a:r>
            <a:endParaRPr lang="ru-RU" i="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2019 год</c:v>
                </c:pt>
              </c:strCache>
            </c:strRef>
          </c:tx>
          <c:invertIfNegative val="0"/>
          <c:cat>
            <c:strRef>
              <c:f>Лист1!$A$2:$A$5</c:f>
              <c:strCache>
                <c:ptCount val="1"/>
                <c:pt idx="0">
                  <c:v>Общее количество участников проектов</c:v>
                </c:pt>
              </c:strCache>
            </c:strRef>
          </c:cat>
          <c:val>
            <c:numRef>
              <c:f>Лист1!$B$2:$B$5</c:f>
              <c:numCache>
                <c:formatCode>General</c:formatCode>
                <c:ptCount val="4"/>
                <c:pt idx="0">
                  <c:v>5300</c:v>
                </c:pt>
              </c:numCache>
            </c:numRef>
          </c:val>
        </c:ser>
        <c:ser>
          <c:idx val="1"/>
          <c:order val="1"/>
          <c:tx>
            <c:strRef>
              <c:f>Лист1!$C$1</c:f>
              <c:strCache>
                <c:ptCount val="1"/>
                <c:pt idx="0">
                  <c:v>2020 год</c:v>
                </c:pt>
              </c:strCache>
            </c:strRef>
          </c:tx>
          <c:invertIfNegative val="0"/>
          <c:cat>
            <c:strRef>
              <c:f>Лист1!$A$2:$A$5</c:f>
              <c:strCache>
                <c:ptCount val="1"/>
                <c:pt idx="0">
                  <c:v>Общее количество участников проектов</c:v>
                </c:pt>
              </c:strCache>
            </c:strRef>
          </c:cat>
          <c:val>
            <c:numRef>
              <c:f>Лист1!$C$2:$C$5</c:f>
              <c:numCache>
                <c:formatCode>General</c:formatCode>
                <c:ptCount val="4"/>
                <c:pt idx="0">
                  <c:v>22197</c:v>
                </c:pt>
              </c:numCache>
            </c:numRef>
          </c:val>
        </c:ser>
        <c:ser>
          <c:idx val="2"/>
          <c:order val="2"/>
          <c:tx>
            <c:strRef>
              <c:f>Лист1!$D$1</c:f>
              <c:strCache>
                <c:ptCount val="1"/>
                <c:pt idx="0">
                  <c:v>2021 год</c:v>
                </c:pt>
              </c:strCache>
            </c:strRef>
          </c:tx>
          <c:invertIfNegative val="0"/>
          <c:cat>
            <c:strRef>
              <c:f>Лист1!$A$2:$A$5</c:f>
              <c:strCache>
                <c:ptCount val="1"/>
                <c:pt idx="0">
                  <c:v>Общее количество участников проектов</c:v>
                </c:pt>
              </c:strCache>
            </c:strRef>
          </c:cat>
          <c:val>
            <c:numRef>
              <c:f>Лист1!$D$2:$D$5</c:f>
              <c:numCache>
                <c:formatCode>General</c:formatCode>
                <c:ptCount val="4"/>
                <c:pt idx="0">
                  <c:v>6979</c:v>
                </c:pt>
              </c:numCache>
            </c:numRef>
          </c:val>
        </c:ser>
        <c:dLbls>
          <c:showLegendKey val="0"/>
          <c:showVal val="0"/>
          <c:showCatName val="0"/>
          <c:showSerName val="0"/>
          <c:showPercent val="0"/>
          <c:showBubbleSize val="0"/>
        </c:dLbls>
        <c:gapWidth val="75"/>
        <c:overlap val="-25"/>
        <c:axId val="156333008"/>
        <c:axId val="156333568"/>
      </c:barChart>
      <c:catAx>
        <c:axId val="156333008"/>
        <c:scaling>
          <c:orientation val="minMax"/>
        </c:scaling>
        <c:delete val="1"/>
        <c:axPos val="b"/>
        <c:numFmt formatCode="General" sourceLinked="0"/>
        <c:majorTickMark val="none"/>
        <c:minorTickMark val="none"/>
        <c:tickLblPos val="nextTo"/>
        <c:crossAx val="156333568"/>
        <c:crosses val="autoZero"/>
        <c:auto val="1"/>
        <c:lblAlgn val="ctr"/>
        <c:lblOffset val="100"/>
        <c:noMultiLvlLbl val="0"/>
      </c:catAx>
      <c:valAx>
        <c:axId val="156333568"/>
        <c:scaling>
          <c:orientation val="minMax"/>
        </c:scaling>
        <c:delete val="0"/>
        <c:axPos val="l"/>
        <c:majorGridlines/>
        <c:numFmt formatCode="General" sourceLinked="1"/>
        <c:majorTickMark val="none"/>
        <c:minorTickMark val="none"/>
        <c:tickLblPos val="nextTo"/>
        <c:spPr>
          <a:ln w="9525">
            <a:noFill/>
          </a:ln>
        </c:spPr>
        <c:crossAx val="156333008"/>
        <c:crosses val="autoZero"/>
        <c:crossBetween val="between"/>
      </c:valAx>
    </c:plotArea>
    <c:legend>
      <c:legendPos val="b"/>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Участники мероприятий  2019-2021 гг.</a:t>
            </a:r>
          </a:p>
        </c:rich>
      </c:tx>
      <c:overlay val="0"/>
      <c:spPr>
        <a:noFill/>
        <a:ln>
          <a:noFill/>
        </a:ln>
        <a:effectLst/>
      </c:spPr>
    </c:title>
    <c:autoTitleDeleted val="0"/>
    <c:plotArea>
      <c:layout>
        <c:manualLayout>
          <c:layoutTarget val="inner"/>
          <c:xMode val="edge"/>
          <c:yMode val="edge"/>
          <c:x val="9.6410032079323416E-2"/>
          <c:y val="0.14718253968253969"/>
          <c:w val="0.88738626421697231"/>
          <c:h val="0.70570084989376325"/>
        </c:manualLayout>
      </c:layout>
      <c:barChart>
        <c:barDir val="col"/>
        <c:grouping val="clustered"/>
        <c:varyColors val="0"/>
        <c:ser>
          <c:idx val="0"/>
          <c:order val="0"/>
          <c:tx>
            <c:strRef>
              <c:f>Лист1!$B$1</c:f>
              <c:strCache>
                <c:ptCount val="1"/>
                <c:pt idx="0">
                  <c:v>по м/ж</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2019</c:v>
                </c:pt>
                <c:pt idx="1">
                  <c:v>2020</c:v>
                </c:pt>
                <c:pt idx="2">
                  <c:v>2021</c:v>
                </c:pt>
              </c:numCache>
            </c:numRef>
          </c:cat>
          <c:val>
            <c:numRef>
              <c:f>Лист1!$B$2:$B$5</c:f>
              <c:numCache>
                <c:formatCode>General</c:formatCode>
                <c:ptCount val="4"/>
                <c:pt idx="0">
                  <c:v>9894</c:v>
                </c:pt>
                <c:pt idx="1">
                  <c:v>40343</c:v>
                </c:pt>
                <c:pt idx="2">
                  <c:v>11589</c:v>
                </c:pt>
              </c:numCache>
            </c:numRef>
          </c:val>
        </c:ser>
        <c:ser>
          <c:idx val="1"/>
          <c:order val="1"/>
          <c:tx>
            <c:strRef>
              <c:f>Лист1!$C$1</c:f>
              <c:strCache>
                <c:ptCount val="1"/>
                <c:pt idx="0">
                  <c:v>районные</c:v>
                </c:pt>
              </c:strCache>
            </c:strRef>
          </c:tx>
          <c:spPr>
            <a:solidFill>
              <a:schemeClr val="accent2"/>
            </a:solidFill>
            <a:ln>
              <a:noFill/>
            </a:ln>
            <a:effectLst/>
          </c:spPr>
          <c:invertIfNegative val="0"/>
          <c:dLbls>
            <c:dLbl>
              <c:idx val="2"/>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2019</c:v>
                </c:pt>
                <c:pt idx="1">
                  <c:v>2020</c:v>
                </c:pt>
                <c:pt idx="2">
                  <c:v>2021</c:v>
                </c:pt>
              </c:numCache>
            </c:numRef>
          </c:cat>
          <c:val>
            <c:numRef>
              <c:f>Лист1!$C$2:$C$5</c:f>
              <c:numCache>
                <c:formatCode>#" "???/???</c:formatCode>
                <c:ptCount val="4"/>
                <c:pt idx="0" formatCode="General">
                  <c:v>6519</c:v>
                </c:pt>
                <c:pt idx="1">
                  <c:v>8503</c:v>
                </c:pt>
                <c:pt idx="2" formatCode="General">
                  <c:v>3797</c:v>
                </c:pt>
              </c:numCache>
            </c:numRef>
          </c:val>
        </c:ser>
        <c:ser>
          <c:idx val="2"/>
          <c:order val="2"/>
          <c:tx>
            <c:strRef>
              <c:f>Лист1!$D$1</c:f>
              <c:strCache>
                <c:ptCount val="1"/>
                <c:pt idx="0">
                  <c:v>городские</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2019</c:v>
                </c:pt>
                <c:pt idx="1">
                  <c:v>2020</c:v>
                </c:pt>
                <c:pt idx="2">
                  <c:v>2021</c:v>
                </c:pt>
              </c:numCache>
            </c:numRef>
          </c:cat>
          <c:val>
            <c:numRef>
              <c:f>Лист1!$D$2:$D$5</c:f>
              <c:numCache>
                <c:formatCode>General</c:formatCode>
                <c:ptCount val="4"/>
                <c:pt idx="0">
                  <c:v>828</c:v>
                </c:pt>
                <c:pt idx="1">
                  <c:v>565</c:v>
                </c:pt>
                <c:pt idx="2">
                  <c:v>787</c:v>
                </c:pt>
              </c:numCache>
            </c:numRef>
          </c:val>
        </c:ser>
        <c:dLbls>
          <c:showLegendKey val="0"/>
          <c:showVal val="1"/>
          <c:showCatName val="0"/>
          <c:showSerName val="0"/>
          <c:showPercent val="0"/>
          <c:showBubbleSize val="0"/>
        </c:dLbls>
        <c:gapWidth val="219"/>
        <c:overlap val="-27"/>
        <c:axId val="156270576"/>
        <c:axId val="156271136"/>
      </c:barChart>
      <c:catAx>
        <c:axId val="15627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271136"/>
        <c:crosses val="autoZero"/>
        <c:auto val="1"/>
        <c:lblAlgn val="ctr"/>
        <c:lblOffset val="100"/>
        <c:noMultiLvlLbl val="0"/>
      </c:catAx>
      <c:valAx>
        <c:axId val="15627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270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Победители</c:v>
                </c:pt>
              </c:strCache>
            </c:strRef>
          </c:tx>
          <c:invertIfNegative val="0"/>
          <c:cat>
            <c:strRef>
              <c:f>Лист1!$A$2:$A$5</c:f>
              <c:strCache>
                <c:ptCount val="3"/>
                <c:pt idx="0">
                  <c:v>2019 год</c:v>
                </c:pt>
                <c:pt idx="1">
                  <c:v>2020 год</c:v>
                </c:pt>
                <c:pt idx="2">
                  <c:v>2021 год</c:v>
                </c:pt>
              </c:strCache>
            </c:strRef>
          </c:cat>
          <c:val>
            <c:numRef>
              <c:f>Лист1!$B$2:$B$5</c:f>
              <c:numCache>
                <c:formatCode>General</c:formatCode>
                <c:ptCount val="4"/>
                <c:pt idx="0">
                  <c:v>72</c:v>
                </c:pt>
                <c:pt idx="1">
                  <c:v>28</c:v>
                </c:pt>
                <c:pt idx="2">
                  <c:v>60</c:v>
                </c:pt>
              </c:numCache>
            </c:numRef>
          </c:val>
        </c:ser>
        <c:ser>
          <c:idx val="1"/>
          <c:order val="1"/>
          <c:tx>
            <c:strRef>
              <c:f>Лист1!$C$1</c:f>
              <c:strCache>
                <c:ptCount val="1"/>
                <c:pt idx="0">
                  <c:v>Призеры</c:v>
                </c:pt>
              </c:strCache>
            </c:strRef>
          </c:tx>
          <c:invertIfNegative val="0"/>
          <c:cat>
            <c:strRef>
              <c:f>Лист1!$A$2:$A$5</c:f>
              <c:strCache>
                <c:ptCount val="3"/>
                <c:pt idx="0">
                  <c:v>2019 год</c:v>
                </c:pt>
                <c:pt idx="1">
                  <c:v>2020 год</c:v>
                </c:pt>
                <c:pt idx="2">
                  <c:v>2021 год</c:v>
                </c:pt>
              </c:strCache>
            </c:strRef>
          </c:cat>
          <c:val>
            <c:numRef>
              <c:f>Лист1!$C$2:$C$5</c:f>
              <c:numCache>
                <c:formatCode>General</c:formatCode>
                <c:ptCount val="4"/>
                <c:pt idx="0">
                  <c:v>55</c:v>
                </c:pt>
                <c:pt idx="1">
                  <c:v>27</c:v>
                </c:pt>
                <c:pt idx="2">
                  <c:v>93</c:v>
                </c:pt>
              </c:numCache>
            </c:numRef>
          </c:val>
        </c:ser>
        <c:dLbls>
          <c:showLegendKey val="0"/>
          <c:showVal val="0"/>
          <c:showCatName val="0"/>
          <c:showSerName val="0"/>
          <c:showPercent val="0"/>
          <c:showBubbleSize val="0"/>
        </c:dLbls>
        <c:gapWidth val="150"/>
        <c:axId val="157116272"/>
        <c:axId val="157116832"/>
      </c:barChart>
      <c:catAx>
        <c:axId val="157116272"/>
        <c:scaling>
          <c:orientation val="minMax"/>
        </c:scaling>
        <c:delete val="0"/>
        <c:axPos val="b"/>
        <c:numFmt formatCode="General" sourceLinked="0"/>
        <c:majorTickMark val="out"/>
        <c:minorTickMark val="none"/>
        <c:tickLblPos val="nextTo"/>
        <c:crossAx val="157116832"/>
        <c:crosses val="autoZero"/>
        <c:auto val="1"/>
        <c:lblAlgn val="ctr"/>
        <c:lblOffset val="100"/>
        <c:noMultiLvlLbl val="0"/>
      </c:catAx>
      <c:valAx>
        <c:axId val="157116832"/>
        <c:scaling>
          <c:orientation val="minMax"/>
        </c:scaling>
        <c:delete val="0"/>
        <c:axPos val="l"/>
        <c:majorGridlines/>
        <c:numFmt formatCode="General" sourceLinked="1"/>
        <c:majorTickMark val="out"/>
        <c:minorTickMark val="none"/>
        <c:tickLblPos val="nextTo"/>
        <c:crossAx val="157116272"/>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Кадровый</a:t>
            </a:r>
            <a:r>
              <a:rPr lang="ru-RU" b="1">
                <a:latin typeface="Times New Roman" panose="02020603050405020304" pitchFamily="18" charset="0"/>
                <a:cs typeface="Times New Roman" panose="02020603050405020304" pitchFamily="18" charset="0"/>
              </a:rPr>
              <a:t> </a:t>
            </a:r>
            <a:r>
              <a:rPr lang="ru-RU" sz="1200" b="1">
                <a:latin typeface="Times New Roman" panose="02020603050405020304" pitchFamily="18" charset="0"/>
                <a:cs typeface="Times New Roman" panose="02020603050405020304" pitchFamily="18" charset="0"/>
              </a:rPr>
              <a:t>состав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основной</c:v>
                </c:pt>
              </c:strCache>
            </c:strRef>
          </c:tx>
          <c:spPr>
            <a:solidFill>
              <a:schemeClr val="accent1"/>
            </a:solidFill>
            <a:ln>
              <a:noFill/>
            </a:ln>
            <a:effectLst/>
          </c:spPr>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42</c:v>
                </c:pt>
                <c:pt idx="1">
                  <c:v>41</c:v>
                </c:pt>
                <c:pt idx="2">
                  <c:v>38</c:v>
                </c:pt>
              </c:numCache>
            </c:numRef>
          </c:val>
        </c:ser>
        <c:ser>
          <c:idx val="1"/>
          <c:order val="1"/>
          <c:tx>
            <c:strRef>
              <c:f>Лист1!$C$1</c:f>
              <c:strCache>
                <c:ptCount val="1"/>
                <c:pt idx="0">
                  <c:v>вспомогательный</c:v>
                </c:pt>
              </c:strCache>
            </c:strRef>
          </c:tx>
          <c:spPr>
            <a:solidFill>
              <a:schemeClr val="accent2"/>
            </a:solidFill>
            <a:ln>
              <a:noFill/>
            </a:ln>
            <a:effectLst/>
          </c:spPr>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22</c:v>
                </c:pt>
                <c:pt idx="1">
                  <c:v>22</c:v>
                </c:pt>
                <c:pt idx="2">
                  <c:v>20</c:v>
                </c:pt>
              </c:numCache>
            </c:numRef>
          </c:val>
        </c:ser>
        <c:ser>
          <c:idx val="2"/>
          <c:order val="2"/>
          <c:tx>
            <c:strRef>
              <c:f>Лист1!$D$1</c:f>
              <c:strCache>
                <c:ptCount val="1"/>
                <c:pt idx="0">
                  <c:v>обслуживающий</c:v>
                </c:pt>
              </c:strCache>
            </c:strRef>
          </c:tx>
          <c:spPr>
            <a:solidFill>
              <a:schemeClr val="accent3"/>
            </a:solidFill>
            <a:ln>
              <a:noFill/>
            </a:ln>
            <a:effectLst/>
          </c:spPr>
          <c:invertIfNegative val="0"/>
          <c:cat>
            <c:numRef>
              <c:f>Лист1!$A$2:$A$4</c:f>
              <c:numCache>
                <c:formatCode>General</c:formatCode>
                <c:ptCount val="3"/>
                <c:pt idx="0">
                  <c:v>2019</c:v>
                </c:pt>
                <c:pt idx="1">
                  <c:v>2020</c:v>
                </c:pt>
                <c:pt idx="2">
                  <c:v>2021</c:v>
                </c:pt>
              </c:numCache>
            </c:numRef>
          </c:cat>
          <c:val>
            <c:numRef>
              <c:f>Лист1!$D$2:$D$4</c:f>
              <c:numCache>
                <c:formatCode>General</c:formatCode>
                <c:ptCount val="3"/>
                <c:pt idx="0">
                  <c:v>15</c:v>
                </c:pt>
                <c:pt idx="1">
                  <c:v>11</c:v>
                </c:pt>
                <c:pt idx="2">
                  <c:v>10</c:v>
                </c:pt>
              </c:numCache>
            </c:numRef>
          </c:val>
        </c:ser>
        <c:ser>
          <c:idx val="3"/>
          <c:order val="3"/>
          <c:tx>
            <c:strRef>
              <c:f>Лист1!$E$1</c:f>
              <c:strCache>
                <c:ptCount val="1"/>
                <c:pt idx="0">
                  <c:v>руководящий</c:v>
                </c:pt>
              </c:strCache>
            </c:strRef>
          </c:tx>
          <c:spPr>
            <a:solidFill>
              <a:schemeClr val="accent4"/>
            </a:solidFill>
            <a:ln>
              <a:noFill/>
            </a:ln>
            <a:effectLst/>
          </c:spPr>
          <c:invertIfNegative val="0"/>
          <c:cat>
            <c:numRef>
              <c:f>Лист1!$A$2:$A$4</c:f>
              <c:numCache>
                <c:formatCode>General</c:formatCode>
                <c:ptCount val="3"/>
                <c:pt idx="0">
                  <c:v>2019</c:v>
                </c:pt>
                <c:pt idx="1">
                  <c:v>2020</c:v>
                </c:pt>
                <c:pt idx="2">
                  <c:v>2021</c:v>
                </c:pt>
              </c:numCache>
            </c:numRef>
          </c:cat>
          <c:val>
            <c:numRef>
              <c:f>Лист1!$E$2:$E$4</c:f>
              <c:numCache>
                <c:formatCode>General</c:formatCode>
                <c:ptCount val="3"/>
                <c:pt idx="0">
                  <c:v>9</c:v>
                </c:pt>
                <c:pt idx="1">
                  <c:v>9</c:v>
                </c:pt>
                <c:pt idx="2">
                  <c:v>9</c:v>
                </c:pt>
              </c:numCache>
            </c:numRef>
          </c:val>
        </c:ser>
        <c:dLbls>
          <c:showLegendKey val="0"/>
          <c:showVal val="0"/>
          <c:showCatName val="0"/>
          <c:showSerName val="0"/>
          <c:showPercent val="0"/>
          <c:showBubbleSize val="0"/>
        </c:dLbls>
        <c:gapWidth val="219"/>
        <c:overlap val="-27"/>
        <c:axId val="157073488"/>
        <c:axId val="157074048"/>
      </c:barChart>
      <c:catAx>
        <c:axId val="15707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074048"/>
        <c:crosses val="autoZero"/>
        <c:auto val="1"/>
        <c:lblAlgn val="ctr"/>
        <c:lblOffset val="100"/>
        <c:noMultiLvlLbl val="0"/>
      </c:catAx>
      <c:valAx>
        <c:axId val="15707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073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925925925925923E-2"/>
          <c:y val="0.11959634356050323"/>
          <c:w val="0.94907407407407407"/>
          <c:h val="0.70933695788026496"/>
        </c:manualLayout>
      </c:layout>
      <c:pie3DChart>
        <c:varyColors val="1"/>
        <c:ser>
          <c:idx val="0"/>
          <c:order val="0"/>
          <c:tx>
            <c:strRef>
              <c:f>Лист1!$B$1</c:f>
              <c:strCache>
                <c:ptCount val="1"/>
                <c:pt idx="0">
                  <c:v>Столбец1</c:v>
                </c:pt>
              </c:strCache>
            </c:strRef>
          </c:tx>
          <c:explosion val="14"/>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высшая</c:v>
                </c:pt>
                <c:pt idx="1">
                  <c:v>первая</c:v>
                </c:pt>
                <c:pt idx="2">
                  <c:v>вторая</c:v>
                </c:pt>
                <c:pt idx="3">
                  <c:v>без категории</c:v>
                </c:pt>
              </c:strCache>
            </c:strRef>
          </c:cat>
          <c:val>
            <c:numRef>
              <c:f>Лист1!$B$2:$B$5</c:f>
              <c:numCache>
                <c:formatCode>General</c:formatCode>
                <c:ptCount val="4"/>
                <c:pt idx="0">
                  <c:v>2</c:v>
                </c:pt>
                <c:pt idx="1">
                  <c:v>15</c:v>
                </c:pt>
                <c:pt idx="2">
                  <c:v>7</c:v>
                </c:pt>
                <c:pt idx="3">
                  <c:v>14</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7320665645960923"/>
          <c:y val="0.8735114360704912"/>
          <c:w val="0.63275317147856514"/>
          <c:h val="0.1026790401199850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Квалификационная</a:t>
            </a:r>
            <a:r>
              <a:rPr lang="ru-RU" sz="1200" b="1" baseline="0">
                <a:latin typeface="Times New Roman" panose="02020603050405020304" pitchFamily="18" charset="0"/>
                <a:cs typeface="Times New Roman" panose="02020603050405020304" pitchFamily="18" charset="0"/>
              </a:rPr>
              <a:t> категория</a:t>
            </a:r>
            <a:endParaRPr lang="ru-RU"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категория</c:v>
                </c:pt>
              </c:strCache>
            </c:strRef>
          </c:tx>
          <c:spPr>
            <a:solidFill>
              <a:schemeClr val="accent1"/>
            </a:solidFill>
            <a:ln>
              <a:noFill/>
            </a:ln>
            <a:effectLst/>
          </c:spPr>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54.76</c:v>
                </c:pt>
                <c:pt idx="1">
                  <c:v>63.41</c:v>
                </c:pt>
                <c:pt idx="2">
                  <c:v>63.15</c:v>
                </c:pt>
              </c:numCache>
            </c:numRef>
          </c:val>
        </c:ser>
        <c:ser>
          <c:idx val="1"/>
          <c:order val="1"/>
          <c:tx>
            <c:strRef>
              <c:f>Лист1!$C$1</c:f>
              <c:strCache>
                <c:ptCount val="1"/>
                <c:pt idx="0">
                  <c:v>не имеет категории</c:v>
                </c:pt>
              </c:strCache>
            </c:strRef>
          </c:tx>
          <c:spPr>
            <a:solidFill>
              <a:schemeClr val="accent2"/>
            </a:solidFill>
            <a:ln>
              <a:noFill/>
            </a:ln>
            <a:effectLst/>
          </c:spPr>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45.24</c:v>
                </c:pt>
                <c:pt idx="1">
                  <c:v>36.590000000000003</c:v>
                </c:pt>
                <c:pt idx="2">
                  <c:v>36.85</c:v>
                </c:pt>
              </c:numCache>
            </c:numRef>
          </c:val>
        </c:ser>
        <c:dLbls>
          <c:showLegendKey val="0"/>
          <c:showVal val="0"/>
          <c:showCatName val="0"/>
          <c:showSerName val="0"/>
          <c:showPercent val="0"/>
          <c:showBubbleSize val="0"/>
        </c:dLbls>
        <c:gapWidth val="219"/>
        <c:overlap val="-27"/>
        <c:axId val="166614992"/>
        <c:axId val="166615552"/>
      </c:barChart>
      <c:catAx>
        <c:axId val="16661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615552"/>
        <c:crosses val="autoZero"/>
        <c:auto val="1"/>
        <c:lblAlgn val="ctr"/>
        <c:lblOffset val="100"/>
        <c:noMultiLvlLbl val="0"/>
      </c:catAx>
      <c:valAx>
        <c:axId val="16661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61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0.22651</cdr:x>
      <cdr:y>0.59803</cdr:y>
    </cdr:from>
    <cdr:to>
      <cdr:x>0.35088</cdr:x>
      <cdr:y>0.67052</cdr:y>
    </cdr:to>
    <cdr:sp macro="" textlink="">
      <cdr:nvSpPr>
        <cdr:cNvPr id="2" name="Поле 1"/>
        <cdr:cNvSpPr txBox="1"/>
      </cdr:nvSpPr>
      <cdr:spPr>
        <a:xfrm xmlns:a="http://schemas.openxmlformats.org/drawingml/2006/main">
          <a:off x="1242707" y="1913925"/>
          <a:ext cx="682388" cy="2320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t>6769</a:t>
          </a:r>
        </a:p>
      </cdr:txBody>
    </cdr:sp>
  </cdr:relSizeAnchor>
  <cdr:relSizeAnchor xmlns:cdr="http://schemas.openxmlformats.org/drawingml/2006/chartDrawing">
    <cdr:from>
      <cdr:x>0.10667</cdr:x>
      <cdr:y>0.65396</cdr:y>
    </cdr:from>
    <cdr:to>
      <cdr:x>0.23105</cdr:x>
      <cdr:y>0.72646</cdr:y>
    </cdr:to>
    <cdr:sp macro="" textlink="">
      <cdr:nvSpPr>
        <cdr:cNvPr id="3" name="Поле 1"/>
        <cdr:cNvSpPr txBox="1"/>
      </cdr:nvSpPr>
      <cdr:spPr>
        <a:xfrm xmlns:a="http://schemas.openxmlformats.org/drawingml/2006/main">
          <a:off x="585252" y="2092943"/>
          <a:ext cx="682388" cy="232012"/>
        </a:xfrm>
        <a:prstGeom xmlns:a="http://schemas.openxmlformats.org/drawingml/2006/main" prst="rect">
          <a:avLst/>
        </a:prstGeom>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1123</TotalTime>
  <Pages>16</Pages>
  <Words>4878</Words>
  <Characters>27808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10</cp:revision>
  <dcterms:created xsi:type="dcterms:W3CDTF">2021-11-10T06:19:00Z</dcterms:created>
  <dcterms:modified xsi:type="dcterms:W3CDTF">2021-11-13T10:07:00Z</dcterms:modified>
</cp:coreProperties>
</file>