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5" w:rsidRDefault="00112EF5" w:rsidP="00112EF5">
      <w:pPr>
        <w:jc w:val="center"/>
        <w:rPr>
          <w:sz w:val="32"/>
          <w:szCs w:val="32"/>
        </w:rPr>
      </w:pPr>
    </w:p>
    <w:p w:rsidR="00112EF5" w:rsidRPr="00694A98" w:rsidRDefault="00112EF5" w:rsidP="00112EF5">
      <w:pPr>
        <w:pStyle w:val="a3"/>
        <w:ind w:left="1080"/>
        <w:jc w:val="center"/>
        <w:rPr>
          <w:b/>
          <w:sz w:val="32"/>
          <w:szCs w:val="32"/>
        </w:rPr>
      </w:pPr>
      <w:r w:rsidRPr="00694A98">
        <w:rPr>
          <w:b/>
          <w:sz w:val="32"/>
          <w:szCs w:val="32"/>
        </w:rPr>
        <w:t xml:space="preserve">Аналитическая записка к </w:t>
      </w:r>
      <w:r w:rsidR="00E106F7">
        <w:rPr>
          <w:b/>
          <w:sz w:val="32"/>
          <w:szCs w:val="32"/>
        </w:rPr>
        <w:t xml:space="preserve">статистическому </w:t>
      </w:r>
      <w:r w:rsidRPr="00694A98">
        <w:rPr>
          <w:b/>
          <w:sz w:val="32"/>
          <w:szCs w:val="32"/>
        </w:rPr>
        <w:t>отчёту об итогах деятельности</w:t>
      </w:r>
    </w:p>
    <w:p w:rsidR="00112EF5" w:rsidRPr="00694A98" w:rsidRDefault="00106673" w:rsidP="00112EF5">
      <w:pPr>
        <w:pStyle w:val="a3"/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МЦ «Стрижи» за 202</w:t>
      </w:r>
      <w:r w:rsidR="00194C63">
        <w:rPr>
          <w:b/>
          <w:sz w:val="32"/>
          <w:szCs w:val="32"/>
        </w:rPr>
        <w:t>1</w:t>
      </w:r>
      <w:r w:rsidR="00112EF5" w:rsidRPr="00694A98">
        <w:rPr>
          <w:b/>
          <w:sz w:val="32"/>
          <w:szCs w:val="32"/>
        </w:rPr>
        <w:t xml:space="preserve"> год</w:t>
      </w:r>
    </w:p>
    <w:p w:rsid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en-US"/>
        </w:rPr>
      </w:pPr>
    </w:p>
    <w:p w:rsid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 w:bidi="en-US"/>
        </w:rPr>
      </w:pPr>
    </w:p>
    <w:p w:rsidR="00E106F7" w:rsidRPr="00E106F7" w:rsidRDefault="00E106F7" w:rsidP="00E106F7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 w:bidi="en-US"/>
        </w:rPr>
      </w:pPr>
    </w:p>
    <w:p w:rsidR="00E106F7" w:rsidRPr="002355D9" w:rsidRDefault="00E106F7" w:rsidP="00E106F7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5D9">
        <w:rPr>
          <w:rFonts w:ascii="Times New Roman" w:eastAsia="Calibri" w:hAnsi="Times New Roman" w:cs="Times New Roman"/>
          <w:sz w:val="28"/>
          <w:szCs w:val="28"/>
        </w:rPr>
        <w:t>Деятельность МБУ МЦ «</w:t>
      </w:r>
      <w:r>
        <w:rPr>
          <w:rFonts w:ascii="Times New Roman" w:eastAsia="Calibri" w:hAnsi="Times New Roman" w:cs="Times New Roman"/>
          <w:sz w:val="28"/>
          <w:szCs w:val="28"/>
        </w:rPr>
        <w:t>Стрижи</w:t>
      </w:r>
      <w:r w:rsidRPr="002355D9">
        <w:rPr>
          <w:rFonts w:ascii="Times New Roman" w:eastAsia="Calibri" w:hAnsi="Times New Roman" w:cs="Times New Roman"/>
          <w:sz w:val="28"/>
          <w:szCs w:val="28"/>
        </w:rPr>
        <w:t xml:space="preserve">» за отчетный период строилась с учетом нормативно-правовых и локальных документов: </w:t>
      </w:r>
      <w:r w:rsidR="00266621" w:rsidRPr="00266621">
        <w:rPr>
          <w:rFonts w:ascii="Times New Roman" w:eastAsia="Calibri" w:hAnsi="Times New Roman" w:cs="Times New Roman"/>
          <w:sz w:val="28"/>
          <w:szCs w:val="28"/>
        </w:rPr>
        <w:t>Федеральным законом от 30.12.2020 № 489-ФЗ «О молодежной политике в Российской Федерации»</w:t>
      </w:r>
      <w:r w:rsidRPr="002355D9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программой</w:t>
      </w:r>
      <w:r w:rsidRPr="005E202E">
        <w:rPr>
          <w:rFonts w:ascii="Times New Roman" w:eastAsia="Calibri" w:hAnsi="Times New Roman" w:cs="Times New Roman"/>
          <w:sz w:val="28"/>
          <w:szCs w:val="28"/>
        </w:rPr>
        <w:t xml:space="preserve"> «Развитие сферы молодежной политики в городе Нов</w:t>
      </w:r>
      <w:r w:rsidR="00856886">
        <w:rPr>
          <w:rFonts w:ascii="Times New Roman" w:eastAsia="Calibri" w:hAnsi="Times New Roman" w:cs="Times New Roman"/>
          <w:sz w:val="28"/>
          <w:szCs w:val="28"/>
        </w:rPr>
        <w:t>осибирске» на 2018-2021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170D4">
        <w:rPr>
          <w:rFonts w:ascii="Times New Roman" w:eastAsia="Calibri" w:hAnsi="Times New Roman" w:cs="Times New Roman"/>
          <w:sz w:val="28"/>
          <w:szCs w:val="28"/>
        </w:rPr>
        <w:t>программой развития МБУ МЦ «Стрижи»</w:t>
      </w:r>
      <w:r w:rsidR="00856886" w:rsidRPr="008568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621">
        <w:rPr>
          <w:rFonts w:ascii="Times New Roman" w:eastAsia="Calibri" w:hAnsi="Times New Roman" w:cs="Times New Roman"/>
          <w:sz w:val="28"/>
          <w:szCs w:val="28"/>
        </w:rPr>
        <w:t>на 2018-2021</w:t>
      </w:r>
      <w:r w:rsidR="00856886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  <w:r w:rsidR="00F170D4">
        <w:rPr>
          <w:rFonts w:ascii="Times New Roman" w:eastAsia="Calibri" w:hAnsi="Times New Roman" w:cs="Times New Roman"/>
          <w:sz w:val="28"/>
          <w:szCs w:val="28"/>
        </w:rPr>
        <w:t xml:space="preserve"> уставом</w:t>
      </w:r>
      <w:r w:rsidR="0085688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5C3B36">
        <w:rPr>
          <w:rFonts w:ascii="Times New Roman" w:eastAsia="Calibri" w:hAnsi="Times New Roman" w:cs="Times New Roman"/>
          <w:sz w:val="28"/>
          <w:szCs w:val="28"/>
        </w:rPr>
        <w:t>ч</w:t>
      </w:r>
      <w:r w:rsidR="00856886">
        <w:rPr>
          <w:rFonts w:ascii="Times New Roman" w:eastAsia="Calibri" w:hAnsi="Times New Roman" w:cs="Times New Roman"/>
          <w:sz w:val="28"/>
          <w:szCs w:val="28"/>
        </w:rPr>
        <w:t>реждения</w:t>
      </w:r>
      <w:r w:rsidR="00F170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муниципальным заданием, а также  перспективным планом </w:t>
      </w:r>
      <w:r w:rsidR="00266621">
        <w:rPr>
          <w:rFonts w:ascii="Times New Roman" w:eastAsia="Calibri" w:hAnsi="Times New Roman" w:cs="Times New Roman"/>
          <w:sz w:val="28"/>
          <w:szCs w:val="28"/>
        </w:rPr>
        <w:t>деятельности учреждения на 2021</w:t>
      </w:r>
      <w:r w:rsidRPr="002355D9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106F7" w:rsidRPr="00E106F7" w:rsidRDefault="00E106F7" w:rsidP="00E106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6F7">
        <w:rPr>
          <w:rFonts w:ascii="Times New Roman" w:hAnsi="Times New Roman" w:cs="Times New Roman"/>
          <w:sz w:val="28"/>
          <w:szCs w:val="28"/>
        </w:rPr>
        <w:t xml:space="preserve">     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>Выявл</w:t>
      </w:r>
      <w:r w:rsidR="00194C63">
        <w:rPr>
          <w:rFonts w:ascii="Times New Roman" w:hAnsi="Times New Roman" w:cs="Times New Roman"/>
          <w:b/>
          <w:i/>
          <w:sz w:val="28"/>
          <w:szCs w:val="28"/>
        </w:rPr>
        <w:t xml:space="preserve">енные в процессе анализа за 2020 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i/>
          <w:sz w:val="28"/>
          <w:szCs w:val="28"/>
        </w:rPr>
        <w:t>проблемы позволили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определить</w:t>
      </w:r>
      <w:r w:rsidR="00266621">
        <w:rPr>
          <w:rFonts w:ascii="Times New Roman" w:hAnsi="Times New Roman" w:cs="Times New Roman"/>
          <w:b/>
          <w:i/>
          <w:sz w:val="28"/>
          <w:szCs w:val="28"/>
        </w:rPr>
        <w:t xml:space="preserve"> задачи и пути их решения на2021</w:t>
      </w:r>
      <w:r w:rsidRPr="00E106F7">
        <w:rPr>
          <w:rFonts w:ascii="Times New Roman" w:hAnsi="Times New Roman" w:cs="Times New Roman"/>
          <w:b/>
          <w:i/>
          <w:sz w:val="28"/>
          <w:szCs w:val="28"/>
        </w:rPr>
        <w:t xml:space="preserve"> год:  </w:t>
      </w:r>
    </w:p>
    <w:p w:rsidR="00194C63" w:rsidRDefault="00194C63" w:rsidP="00194C63">
      <w:pPr>
        <w:pStyle w:val="a3"/>
        <w:numPr>
          <w:ilvl w:val="0"/>
          <w:numId w:val="15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развитие деятельности</w:t>
      </w:r>
      <w:r w:rsidRPr="00485330">
        <w:rPr>
          <w:sz w:val="28"/>
          <w:szCs w:val="28"/>
        </w:rPr>
        <w:t xml:space="preserve"> клубных формирований, как формы не только способствующей организации позитивного досуга молодежи, но и способствующей привлечению ее к социально значимой деятельности в рамках работы учреждения по направлениям. </w:t>
      </w:r>
      <w:r w:rsidRPr="00485330">
        <w:rPr>
          <w:sz w:val="28"/>
          <w:szCs w:val="28"/>
        </w:rPr>
        <w:tab/>
      </w:r>
    </w:p>
    <w:p w:rsidR="00194C63" w:rsidRPr="00CF37F2" w:rsidRDefault="00194C63" w:rsidP="00194C63">
      <w:pPr>
        <w:pStyle w:val="a3"/>
        <w:numPr>
          <w:ilvl w:val="0"/>
          <w:numId w:val="15"/>
        </w:numPr>
        <w:ind w:left="284" w:hanging="426"/>
        <w:jc w:val="both"/>
        <w:rPr>
          <w:sz w:val="28"/>
          <w:szCs w:val="28"/>
        </w:rPr>
      </w:pPr>
      <w:r w:rsidRPr="00CF37F2">
        <w:rPr>
          <w:sz w:val="28"/>
          <w:szCs w:val="28"/>
        </w:rPr>
        <w:t>Применить новые формы общения, отдыха и досуга в интернет пространстве для молодежи.</w:t>
      </w:r>
    </w:p>
    <w:p w:rsidR="00194C63" w:rsidRPr="00485330" w:rsidRDefault="00194C63" w:rsidP="00194C63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Pr="000A1060">
        <w:rPr>
          <w:sz w:val="28"/>
          <w:szCs w:val="28"/>
        </w:rPr>
        <w:t xml:space="preserve">существлять поиск </w:t>
      </w:r>
      <w:r>
        <w:rPr>
          <w:sz w:val="28"/>
          <w:szCs w:val="28"/>
        </w:rPr>
        <w:t xml:space="preserve">новых </w:t>
      </w:r>
      <w:r w:rsidRPr="000A1060">
        <w:rPr>
          <w:sz w:val="28"/>
          <w:szCs w:val="28"/>
        </w:rPr>
        <w:t xml:space="preserve">возможностей для внебюджетного финансирования проектов (участие в </w:t>
      </w:r>
      <w:proofErr w:type="spellStart"/>
      <w:r w:rsidRPr="000A1060">
        <w:rPr>
          <w:sz w:val="28"/>
          <w:szCs w:val="28"/>
        </w:rPr>
        <w:t>грантовых</w:t>
      </w:r>
      <w:proofErr w:type="spellEnd"/>
      <w:r w:rsidRPr="000A1060">
        <w:rPr>
          <w:sz w:val="28"/>
          <w:szCs w:val="28"/>
        </w:rPr>
        <w:t xml:space="preserve"> конкурсах, спонсорская поддержка).</w:t>
      </w:r>
    </w:p>
    <w:p w:rsidR="00112EF5" w:rsidRPr="00112EF5" w:rsidRDefault="00112EF5" w:rsidP="00112EF5">
      <w:pPr>
        <w:pStyle w:val="a3"/>
        <w:ind w:left="1080"/>
        <w:rPr>
          <w:b/>
          <w:i/>
          <w:sz w:val="32"/>
          <w:szCs w:val="32"/>
        </w:rPr>
      </w:pPr>
      <w:r w:rsidRPr="00112EF5">
        <w:rPr>
          <w:b/>
          <w:i/>
          <w:sz w:val="32"/>
          <w:szCs w:val="32"/>
        </w:rPr>
        <w:t>2.</w:t>
      </w:r>
      <w:r w:rsidRPr="00112EF5">
        <w:rPr>
          <w:b/>
          <w:i/>
          <w:sz w:val="32"/>
          <w:szCs w:val="32"/>
        </w:rPr>
        <w:tab/>
        <w:t>Направления работы учреждения</w:t>
      </w:r>
    </w:p>
    <w:p w:rsidR="00112EF5" w:rsidRPr="00112EF5" w:rsidRDefault="00112EF5" w:rsidP="00112EF5">
      <w:pPr>
        <w:pStyle w:val="a3"/>
        <w:ind w:left="1080"/>
        <w:rPr>
          <w:sz w:val="32"/>
          <w:szCs w:val="32"/>
        </w:rPr>
      </w:pP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С учетом территориальных</w:t>
      </w:r>
      <w:r w:rsidR="00F170D4">
        <w:rPr>
          <w:rFonts w:ascii="Times New Roman" w:hAnsi="Times New Roman" w:cs="Times New Roman"/>
          <w:sz w:val="28"/>
          <w:szCs w:val="28"/>
        </w:rPr>
        <w:t>,</w:t>
      </w:r>
      <w:r w:rsidRPr="00105B0F">
        <w:rPr>
          <w:rFonts w:ascii="Times New Roman" w:hAnsi="Times New Roman" w:cs="Times New Roman"/>
          <w:sz w:val="28"/>
          <w:szCs w:val="28"/>
        </w:rPr>
        <w:t xml:space="preserve"> в качестве приоритета</w:t>
      </w:r>
      <w:r w:rsidR="00F170D4">
        <w:rPr>
          <w:rFonts w:ascii="Times New Roman" w:hAnsi="Times New Roman" w:cs="Times New Roman"/>
          <w:sz w:val="28"/>
          <w:szCs w:val="28"/>
        </w:rPr>
        <w:t>,</w:t>
      </w:r>
      <w:r w:rsidRPr="00105B0F">
        <w:rPr>
          <w:rFonts w:ascii="Times New Roman" w:hAnsi="Times New Roman" w:cs="Times New Roman"/>
          <w:sz w:val="28"/>
          <w:szCs w:val="28"/>
        </w:rPr>
        <w:t xml:space="preserve"> в деятельность учреждения были определены на отчётный период следующие направления: 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Содействие развитию активной жизненной позиции молодёжи;</w:t>
      </w:r>
    </w:p>
    <w:p w:rsidR="00DE75EE" w:rsidRPr="00DE75EE" w:rsidRDefault="00105B0F" w:rsidP="00DE7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Содействия фор</w:t>
      </w:r>
      <w:r>
        <w:rPr>
          <w:rFonts w:ascii="Times New Roman" w:hAnsi="Times New Roman" w:cs="Times New Roman"/>
          <w:sz w:val="28"/>
          <w:szCs w:val="28"/>
        </w:rPr>
        <w:t>мированию ЗОЖ молодёжной среде;</w:t>
      </w:r>
    </w:p>
    <w:p w:rsid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Гражданское и патриотическое воспитание;</w:t>
      </w:r>
    </w:p>
    <w:p w:rsidR="00E106F7" w:rsidRDefault="00E106F7" w:rsidP="00E106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06F7">
        <w:rPr>
          <w:rFonts w:ascii="Times New Roman" w:hAnsi="Times New Roman" w:cs="Times New Roman"/>
          <w:sz w:val="28"/>
          <w:szCs w:val="28"/>
        </w:rPr>
        <w:t>•</w:t>
      </w:r>
      <w:r w:rsidRPr="00E106F7">
        <w:rPr>
          <w:rFonts w:ascii="Times New Roman" w:hAnsi="Times New Roman" w:cs="Times New Roman"/>
          <w:sz w:val="28"/>
          <w:szCs w:val="28"/>
        </w:rPr>
        <w:tab/>
        <w:t>Содействие молодёжи в трудной жизненной ситуации;</w:t>
      </w:r>
    </w:p>
    <w:p w:rsidR="00DE75EE" w:rsidRPr="00DE75EE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</w:r>
      <w:r w:rsidR="00E106F7" w:rsidRPr="00E106F7">
        <w:rPr>
          <w:rFonts w:ascii="Times New Roman" w:hAnsi="Times New Roman" w:cs="Times New Roman"/>
          <w:sz w:val="28"/>
          <w:szCs w:val="28"/>
        </w:rPr>
        <w:t xml:space="preserve">Развитие инфраструктуры, кадрового </w:t>
      </w:r>
      <w:r w:rsidR="00F170D4" w:rsidRPr="00E106F7">
        <w:rPr>
          <w:rFonts w:ascii="Times New Roman" w:hAnsi="Times New Roman" w:cs="Times New Roman"/>
          <w:sz w:val="28"/>
          <w:szCs w:val="28"/>
        </w:rPr>
        <w:t>потенциала и</w:t>
      </w:r>
      <w:r w:rsidR="00E106F7" w:rsidRPr="00E106F7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информационно-аналитического   обеспечения муниципальной молодёжной политики</w:t>
      </w:r>
      <w:r w:rsidR="00E106F7">
        <w:rPr>
          <w:rFonts w:ascii="Times New Roman" w:hAnsi="Times New Roman" w:cs="Times New Roman"/>
          <w:sz w:val="28"/>
          <w:szCs w:val="28"/>
        </w:rPr>
        <w:t>.</w:t>
      </w:r>
    </w:p>
    <w:p w:rsidR="00105B0F" w:rsidRPr="00105B0F" w:rsidRDefault="00F170D4" w:rsidP="00105B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МБУ МЦ «Стрижи» разворачивается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на </w:t>
      </w:r>
      <w:r w:rsidR="00105B0F">
        <w:rPr>
          <w:rFonts w:ascii="Times New Roman" w:hAnsi="Times New Roman" w:cs="Times New Roman"/>
          <w:sz w:val="28"/>
          <w:szCs w:val="28"/>
        </w:rPr>
        <w:t xml:space="preserve">двух 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площадках, каждая из которых имеет свою смысловую нагрузку </w:t>
      </w:r>
      <w:r w:rsidR="00105B0F">
        <w:rPr>
          <w:rFonts w:ascii="Times New Roman" w:hAnsi="Times New Roman" w:cs="Times New Roman"/>
          <w:sz w:val="28"/>
          <w:szCs w:val="28"/>
        </w:rPr>
        <w:t xml:space="preserve">и 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выполняет роль </w:t>
      </w:r>
      <w:r w:rsidR="00105B0F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105B0F" w:rsidRPr="00105B0F">
        <w:rPr>
          <w:rFonts w:ascii="Times New Roman" w:hAnsi="Times New Roman" w:cs="Times New Roman"/>
          <w:sz w:val="28"/>
          <w:szCs w:val="28"/>
        </w:rPr>
        <w:t>по месту жительству, где функционирую</w:t>
      </w:r>
      <w:r w:rsidR="00105B0F">
        <w:rPr>
          <w:rFonts w:ascii="Times New Roman" w:hAnsi="Times New Roman" w:cs="Times New Roman"/>
          <w:sz w:val="28"/>
          <w:szCs w:val="28"/>
        </w:rPr>
        <w:t>т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клубные формирования</w:t>
      </w:r>
      <w:r w:rsidR="00105B0F">
        <w:rPr>
          <w:rFonts w:ascii="Times New Roman" w:hAnsi="Times New Roman" w:cs="Times New Roman"/>
          <w:sz w:val="28"/>
          <w:szCs w:val="28"/>
        </w:rPr>
        <w:t>.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Специфика учреждения, осуществляющего деятельность по месту жительства, рассматривается в данном случае, как деятельность социального института, </w:t>
      </w:r>
      <w:r w:rsidR="00DE75E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55407" w:rsidRPr="00105B0F">
        <w:rPr>
          <w:rFonts w:ascii="Times New Roman" w:hAnsi="Times New Roman" w:cs="Times New Roman"/>
          <w:sz w:val="28"/>
          <w:szCs w:val="28"/>
        </w:rPr>
        <w:t>соответств</w:t>
      </w:r>
      <w:r w:rsidR="00555407">
        <w:rPr>
          <w:rFonts w:ascii="Times New Roman" w:hAnsi="Times New Roman" w:cs="Times New Roman"/>
          <w:sz w:val="28"/>
          <w:szCs w:val="28"/>
        </w:rPr>
        <w:t>ует</w:t>
      </w:r>
      <w:r w:rsidR="00105B0F" w:rsidRPr="00105B0F">
        <w:rPr>
          <w:rFonts w:ascii="Times New Roman" w:hAnsi="Times New Roman" w:cs="Times New Roman"/>
          <w:sz w:val="28"/>
          <w:szCs w:val="28"/>
        </w:rPr>
        <w:t xml:space="preserve"> ос</w:t>
      </w:r>
      <w:r w:rsidR="00105B0F">
        <w:rPr>
          <w:rFonts w:ascii="Times New Roman" w:hAnsi="Times New Roman" w:cs="Times New Roman"/>
          <w:sz w:val="28"/>
          <w:szCs w:val="28"/>
        </w:rPr>
        <w:t>новным принципам и требованиям: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«шаговая доступность»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удобный режим работы</w:t>
      </w:r>
    </w:p>
    <w:p w:rsidR="00105B0F" w:rsidRP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ориентированность на различные возрастные группы</w:t>
      </w:r>
    </w:p>
    <w:p w:rsidR="00105B0F" w:rsidRDefault="00105B0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>•</w:t>
      </w:r>
      <w:r w:rsidRPr="00105B0F">
        <w:rPr>
          <w:rFonts w:ascii="Times New Roman" w:hAnsi="Times New Roman" w:cs="Times New Roman"/>
          <w:sz w:val="28"/>
          <w:szCs w:val="28"/>
        </w:rPr>
        <w:tab/>
        <w:t>отсутствие стандартов и жесткого регламента</w:t>
      </w:r>
    </w:p>
    <w:p w:rsidR="00DE75EE" w:rsidRPr="00105B0F" w:rsidRDefault="00F170D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B0F">
        <w:rPr>
          <w:rFonts w:ascii="Times New Roman" w:hAnsi="Times New Roman" w:cs="Times New Roman"/>
          <w:sz w:val="28"/>
          <w:szCs w:val="28"/>
        </w:rPr>
        <w:t xml:space="preserve">В зависимости от контингента, традиций, предпочтений, </w:t>
      </w:r>
      <w:r>
        <w:rPr>
          <w:rFonts w:ascii="Times New Roman" w:hAnsi="Times New Roman" w:cs="Times New Roman"/>
          <w:sz w:val="28"/>
          <w:szCs w:val="28"/>
        </w:rPr>
        <w:t xml:space="preserve">работа Молодежного центра </w:t>
      </w:r>
      <w:r w:rsidRPr="00105B0F">
        <w:rPr>
          <w:rFonts w:ascii="Times New Roman" w:hAnsi="Times New Roman" w:cs="Times New Roman"/>
          <w:sz w:val="28"/>
          <w:szCs w:val="28"/>
        </w:rPr>
        <w:t>ориентирована на активные формы деятельности, являясь базой для функционирования различных клубных формирований.</w:t>
      </w:r>
    </w:p>
    <w:p w:rsidR="00E106F7" w:rsidRDefault="00E106F7" w:rsidP="00F170D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106F7" w:rsidRDefault="00E106F7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5EE" w:rsidRPr="00DE75EE" w:rsidRDefault="00DE75EE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62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66621">
        <w:rPr>
          <w:rFonts w:ascii="Times New Roman" w:hAnsi="Times New Roman" w:cs="Times New Roman"/>
          <w:b/>
          <w:i/>
          <w:sz w:val="28"/>
          <w:szCs w:val="28"/>
        </w:rPr>
        <w:tab/>
        <w:t>Анализ результативности деятельности учреждения</w:t>
      </w:r>
    </w:p>
    <w:p w:rsidR="00DE75EE" w:rsidRPr="00DE75EE" w:rsidRDefault="00DE75EE" w:rsidP="00DE75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5EE" w:rsidRDefault="00B7052F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75EE">
        <w:rPr>
          <w:rFonts w:ascii="Times New Roman" w:hAnsi="Times New Roman" w:cs="Times New Roman"/>
          <w:sz w:val="28"/>
          <w:szCs w:val="28"/>
        </w:rPr>
        <w:t xml:space="preserve">ыполнение муниципальной услуги </w:t>
      </w:r>
      <w:r w:rsidR="00DE75EE" w:rsidRPr="00B7052F">
        <w:rPr>
          <w:rFonts w:ascii="Times New Roman" w:hAnsi="Times New Roman" w:cs="Times New Roman"/>
          <w:i/>
          <w:sz w:val="28"/>
          <w:szCs w:val="28"/>
        </w:rPr>
        <w:t>п.1.1 «Организация работы клубных формирований различной направленности»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 - организация работы </w:t>
      </w:r>
      <w:r w:rsidR="008040AA">
        <w:rPr>
          <w:rFonts w:ascii="Times New Roman" w:hAnsi="Times New Roman" w:cs="Times New Roman"/>
          <w:sz w:val="28"/>
          <w:szCs w:val="28"/>
        </w:rPr>
        <w:t>11</w:t>
      </w:r>
      <w:r w:rsidR="00DE75EE">
        <w:rPr>
          <w:rFonts w:ascii="Times New Roman" w:hAnsi="Times New Roman" w:cs="Times New Roman"/>
          <w:sz w:val="28"/>
          <w:szCs w:val="28"/>
        </w:rPr>
        <w:t xml:space="preserve"> </w:t>
      </w:r>
      <w:r w:rsidR="00DE75EE" w:rsidRPr="00DE75EE">
        <w:rPr>
          <w:rFonts w:ascii="Times New Roman" w:hAnsi="Times New Roman" w:cs="Times New Roman"/>
          <w:sz w:val="28"/>
          <w:szCs w:val="28"/>
        </w:rPr>
        <w:t>клубны</w:t>
      </w:r>
      <w:r>
        <w:rPr>
          <w:rFonts w:ascii="Times New Roman" w:hAnsi="Times New Roman" w:cs="Times New Roman"/>
          <w:sz w:val="28"/>
          <w:szCs w:val="28"/>
        </w:rPr>
        <w:t>х формирований в деятельность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 которых вовлечено</w:t>
      </w:r>
      <w:r w:rsidR="00E106F7">
        <w:rPr>
          <w:rFonts w:ascii="Times New Roman" w:hAnsi="Times New Roman" w:cs="Times New Roman"/>
          <w:sz w:val="28"/>
          <w:szCs w:val="28"/>
        </w:rPr>
        <w:t xml:space="preserve"> </w:t>
      </w:r>
      <w:r w:rsidR="008040AA">
        <w:rPr>
          <w:rFonts w:ascii="Times New Roman" w:hAnsi="Times New Roman" w:cs="Times New Roman"/>
          <w:sz w:val="28"/>
          <w:szCs w:val="28"/>
        </w:rPr>
        <w:t>654</w:t>
      </w:r>
      <w:r w:rsidR="00F170D4">
        <w:rPr>
          <w:rFonts w:ascii="Times New Roman" w:hAnsi="Times New Roman" w:cs="Times New Roman"/>
          <w:sz w:val="28"/>
          <w:szCs w:val="28"/>
        </w:rPr>
        <w:t xml:space="preserve"> </w:t>
      </w:r>
      <w:r w:rsidR="00DE75EE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  <w:r w:rsidR="00DE75EE" w:rsidRPr="00DE7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5EE" w:rsidRPr="00DE75EE" w:rsidRDefault="00DE75EE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5EE">
        <w:rPr>
          <w:rFonts w:ascii="Times New Roman" w:hAnsi="Times New Roman" w:cs="Times New Roman"/>
          <w:sz w:val="28"/>
          <w:szCs w:val="28"/>
        </w:rPr>
        <w:t>Содействие развитию акти</w:t>
      </w:r>
      <w:r w:rsidR="00106673">
        <w:rPr>
          <w:rFonts w:ascii="Times New Roman" w:hAnsi="Times New Roman" w:cs="Times New Roman"/>
          <w:sz w:val="28"/>
          <w:szCs w:val="28"/>
        </w:rPr>
        <w:t>вной жизненной позиции молодёжи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75EE">
        <w:t xml:space="preserve"> </w:t>
      </w:r>
      <w:r w:rsidR="00106673">
        <w:rPr>
          <w:rFonts w:ascii="Times New Roman" w:hAnsi="Times New Roman" w:cs="Times New Roman"/>
          <w:sz w:val="28"/>
          <w:szCs w:val="28"/>
        </w:rPr>
        <w:t>9 объединений, 37</w:t>
      </w:r>
      <w:r w:rsidR="00F170D4">
        <w:rPr>
          <w:rFonts w:ascii="Times New Roman" w:hAnsi="Times New Roman" w:cs="Times New Roman"/>
          <w:sz w:val="28"/>
          <w:szCs w:val="28"/>
        </w:rPr>
        <w:t>8</w:t>
      </w:r>
      <w:r w:rsidRPr="00DE75EE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2F" w:rsidRDefault="00DE75EE" w:rsidP="00B705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5EE">
        <w:rPr>
          <w:rFonts w:ascii="Times New Roman" w:hAnsi="Times New Roman" w:cs="Times New Roman"/>
          <w:sz w:val="28"/>
          <w:szCs w:val="28"/>
        </w:rPr>
        <w:t xml:space="preserve">Содействие формированию здорового образа жизни в молодёжной среде: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6673">
        <w:rPr>
          <w:rFonts w:ascii="Times New Roman" w:hAnsi="Times New Roman" w:cs="Times New Roman"/>
          <w:sz w:val="28"/>
          <w:szCs w:val="28"/>
        </w:rPr>
        <w:t>3 объединения, 277</w:t>
      </w:r>
      <w:r w:rsidR="00B7052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6501D" w:rsidRDefault="0096501D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E7" w:rsidRDefault="00764CE7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E7" w:rsidRPr="00A85DAF" w:rsidRDefault="00A85DAF" w:rsidP="00A85D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DAF">
        <w:rPr>
          <w:rFonts w:ascii="Times New Roman" w:hAnsi="Times New Roman" w:cs="Times New Roman"/>
          <w:b/>
          <w:i/>
          <w:sz w:val="28"/>
          <w:szCs w:val="28"/>
        </w:rPr>
        <w:t>Численность участни</w:t>
      </w:r>
      <w:r w:rsidR="0096360E">
        <w:rPr>
          <w:rFonts w:ascii="Times New Roman" w:hAnsi="Times New Roman" w:cs="Times New Roman"/>
          <w:b/>
          <w:i/>
          <w:sz w:val="28"/>
          <w:szCs w:val="28"/>
        </w:rPr>
        <w:t xml:space="preserve">ков клубных формирований за </w:t>
      </w:r>
      <w:r w:rsidR="00BF23BC">
        <w:rPr>
          <w:rFonts w:ascii="Times New Roman" w:hAnsi="Times New Roman" w:cs="Times New Roman"/>
          <w:b/>
          <w:i/>
          <w:sz w:val="28"/>
          <w:szCs w:val="28"/>
        </w:rPr>
        <w:t xml:space="preserve"> 2019, 2020, 2021</w:t>
      </w:r>
      <w:r w:rsidRPr="00A85DA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64CE7" w:rsidRPr="00A85DAF" w:rsidRDefault="00764CE7" w:rsidP="00A85DA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64CE7" w:rsidRDefault="00764CE7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B2FF5A" wp14:editId="1BFAE41B">
            <wp:extent cx="5153025" cy="2124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224" w:rsidRDefault="00DA3224" w:rsidP="00DE75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0AA" w:rsidRDefault="00DA322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участников КФ по направлению </w:t>
      </w:r>
      <w:r w:rsidRPr="00DA3224">
        <w:rPr>
          <w:rFonts w:ascii="Times New Roman" w:hAnsi="Times New Roman" w:cs="Times New Roman"/>
          <w:sz w:val="28"/>
          <w:szCs w:val="28"/>
        </w:rPr>
        <w:t>«Содействие развитию активной жизненной позиции молодежи»</w:t>
      </w:r>
      <w:r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="008040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изменилось, </w:t>
      </w:r>
      <w:r w:rsidR="008040AA">
        <w:rPr>
          <w:rFonts w:ascii="Times New Roman" w:hAnsi="Times New Roman" w:cs="Times New Roman"/>
          <w:sz w:val="28"/>
          <w:szCs w:val="28"/>
        </w:rPr>
        <w:t xml:space="preserve">хотя количество КФ уменьшилось, </w:t>
      </w:r>
      <w:r>
        <w:rPr>
          <w:rFonts w:ascii="Times New Roman" w:hAnsi="Times New Roman" w:cs="Times New Roman"/>
          <w:sz w:val="28"/>
          <w:szCs w:val="28"/>
        </w:rPr>
        <w:t xml:space="preserve">это говорит о том, </w:t>
      </w:r>
      <w:r w:rsidR="008040AA">
        <w:rPr>
          <w:rFonts w:ascii="Times New Roman" w:hAnsi="Times New Roman" w:cs="Times New Roman"/>
          <w:sz w:val="28"/>
          <w:szCs w:val="28"/>
        </w:rPr>
        <w:t>что востребованность</w:t>
      </w:r>
      <w:r w:rsidR="003764C4">
        <w:rPr>
          <w:rFonts w:ascii="Times New Roman" w:hAnsi="Times New Roman" w:cs="Times New Roman"/>
          <w:sz w:val="28"/>
          <w:szCs w:val="28"/>
        </w:rPr>
        <w:t xml:space="preserve"> </w:t>
      </w:r>
      <w:r w:rsidR="008040AA">
        <w:rPr>
          <w:rFonts w:ascii="Times New Roman" w:hAnsi="Times New Roman" w:cs="Times New Roman"/>
          <w:sz w:val="28"/>
          <w:szCs w:val="28"/>
        </w:rPr>
        <w:t>данного направления ра</w:t>
      </w:r>
      <w:r w:rsidR="003764C4">
        <w:rPr>
          <w:rFonts w:ascii="Times New Roman" w:hAnsi="Times New Roman" w:cs="Times New Roman"/>
          <w:sz w:val="28"/>
          <w:szCs w:val="28"/>
        </w:rPr>
        <w:t>с</w:t>
      </w:r>
      <w:r w:rsidR="008040AA">
        <w:rPr>
          <w:rFonts w:ascii="Times New Roman" w:hAnsi="Times New Roman" w:cs="Times New Roman"/>
          <w:sz w:val="28"/>
          <w:szCs w:val="28"/>
        </w:rPr>
        <w:t>тет с каждым годом.</w:t>
      </w:r>
      <w:r w:rsidR="003764C4">
        <w:rPr>
          <w:rFonts w:ascii="Times New Roman" w:hAnsi="Times New Roman" w:cs="Times New Roman"/>
          <w:sz w:val="28"/>
          <w:szCs w:val="28"/>
        </w:rPr>
        <w:t xml:space="preserve"> Численность участников направления ЗОЖ стабильна.</w:t>
      </w: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52F" w:rsidRPr="00B7052F" w:rsidRDefault="00B7052F" w:rsidP="00DA322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52F">
        <w:rPr>
          <w:rFonts w:ascii="Times New Roman" w:hAnsi="Times New Roman" w:cs="Times New Roman"/>
          <w:i/>
          <w:sz w:val="28"/>
          <w:szCs w:val="28"/>
        </w:rPr>
        <w:t>Пункт 1.2. Характеристика занимающихся в клубных формированиях.</w:t>
      </w:r>
    </w:p>
    <w:p w:rsidR="00A85DAF" w:rsidRDefault="00A85DAF" w:rsidP="00DA32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56F" w:rsidRDefault="0088056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0EF2B" wp14:editId="44B41060">
            <wp:extent cx="4543425" cy="19145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056F" w:rsidRDefault="0088056F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56F" w:rsidRDefault="0096360E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352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762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33FD4" wp14:editId="080464F0">
            <wp:extent cx="5581650" cy="2305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105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5D6F" w:rsidRDefault="00105B0F" w:rsidP="00205D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6F">
        <w:rPr>
          <w:rFonts w:ascii="Times New Roman" w:hAnsi="Times New Roman" w:cs="Times New Roman"/>
          <w:sz w:val="28"/>
          <w:szCs w:val="28"/>
        </w:rPr>
        <w:t>Из характеристики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контингента </w:t>
      </w:r>
      <w:r w:rsidR="00DA3224" w:rsidRPr="00205D6F">
        <w:rPr>
          <w:rFonts w:ascii="Times New Roman" w:hAnsi="Times New Roman" w:cs="Times New Roman"/>
          <w:sz w:val="28"/>
          <w:szCs w:val="28"/>
        </w:rPr>
        <w:t>занимающихся видно</w:t>
      </w:r>
      <w:r w:rsidRPr="00205D6F">
        <w:rPr>
          <w:rFonts w:ascii="Times New Roman" w:hAnsi="Times New Roman" w:cs="Times New Roman"/>
          <w:sz w:val="28"/>
          <w:szCs w:val="28"/>
        </w:rPr>
        <w:t xml:space="preserve">, что </w:t>
      </w:r>
      <w:r w:rsidR="00DA3224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205D6F">
        <w:rPr>
          <w:rFonts w:ascii="Times New Roman" w:hAnsi="Times New Roman" w:cs="Times New Roman"/>
          <w:sz w:val="28"/>
          <w:szCs w:val="28"/>
        </w:rPr>
        <w:t>интерес к посещению клубных формирований преобладает у младшей возрастной группы</w:t>
      </w:r>
      <w:r w:rsidR="00647066" w:rsidRPr="00205D6F">
        <w:rPr>
          <w:rFonts w:ascii="Times New Roman" w:hAnsi="Times New Roman" w:cs="Times New Roman"/>
          <w:sz w:val="28"/>
          <w:szCs w:val="28"/>
        </w:rPr>
        <w:t xml:space="preserve"> от 8 до 13 лет</w:t>
      </w:r>
      <w:r w:rsidR="00555407" w:rsidRPr="00205D6F">
        <w:rPr>
          <w:rFonts w:ascii="Times New Roman" w:hAnsi="Times New Roman" w:cs="Times New Roman"/>
          <w:sz w:val="28"/>
          <w:szCs w:val="28"/>
        </w:rPr>
        <w:t xml:space="preserve"> – </w:t>
      </w:r>
      <w:r w:rsidR="00B734AF" w:rsidRPr="00205D6F">
        <w:rPr>
          <w:rFonts w:ascii="Times New Roman" w:hAnsi="Times New Roman" w:cs="Times New Roman"/>
          <w:sz w:val="28"/>
          <w:szCs w:val="28"/>
        </w:rPr>
        <w:t xml:space="preserve">это говорит о </w:t>
      </w:r>
      <w:r w:rsidR="00555407" w:rsidRPr="00205D6F">
        <w:rPr>
          <w:rFonts w:ascii="Times New Roman" w:hAnsi="Times New Roman" w:cs="Times New Roman"/>
          <w:sz w:val="28"/>
          <w:szCs w:val="28"/>
        </w:rPr>
        <w:t>«шаговой доступности»</w:t>
      </w:r>
      <w:r w:rsidR="00205D6F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76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F7D" w:rsidRPr="00205D6F" w:rsidRDefault="00A6239E" w:rsidP="00A6239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D6F">
        <w:rPr>
          <w:rFonts w:ascii="Times New Roman" w:hAnsi="Times New Roman" w:cs="Times New Roman"/>
          <w:sz w:val="28"/>
          <w:szCs w:val="28"/>
        </w:rPr>
        <w:lastRenderedPageBreak/>
        <w:t>«Содействие развитию активной жизненной позиции молодежи»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амое большое по охвату </w:t>
      </w:r>
      <w:r w:rsidR="0076222D">
        <w:rPr>
          <w:rFonts w:ascii="Times New Roman" w:hAnsi="Times New Roman" w:cs="Times New Roman"/>
          <w:sz w:val="28"/>
          <w:szCs w:val="28"/>
        </w:rPr>
        <w:t>-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это говорит о</w:t>
      </w:r>
      <w:r w:rsidR="009F5A56">
        <w:rPr>
          <w:rFonts w:ascii="Times New Roman" w:hAnsi="Times New Roman" w:cs="Times New Roman"/>
          <w:sz w:val="28"/>
          <w:szCs w:val="28"/>
        </w:rPr>
        <w:t>б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</w:t>
      </w:r>
      <w:r w:rsidR="009F5A56">
        <w:rPr>
          <w:rFonts w:ascii="Times New Roman" w:hAnsi="Times New Roman" w:cs="Times New Roman"/>
          <w:sz w:val="28"/>
          <w:szCs w:val="28"/>
        </w:rPr>
        <w:t xml:space="preserve">интересах и </w:t>
      </w:r>
      <w:r w:rsidR="00DA3224" w:rsidRPr="00205D6F">
        <w:rPr>
          <w:rFonts w:ascii="Times New Roman" w:hAnsi="Times New Roman" w:cs="Times New Roman"/>
          <w:sz w:val="28"/>
          <w:szCs w:val="28"/>
        </w:rPr>
        <w:t>потребностях,</w:t>
      </w:r>
      <w:r w:rsidR="00205D6F" w:rsidRPr="00205D6F">
        <w:rPr>
          <w:rFonts w:ascii="Times New Roman" w:hAnsi="Times New Roman" w:cs="Times New Roman"/>
          <w:sz w:val="28"/>
          <w:szCs w:val="28"/>
        </w:rPr>
        <w:t xml:space="preserve"> </w:t>
      </w:r>
      <w:r w:rsidR="009F5A56" w:rsidRPr="009F5A56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DA3224" w:rsidRPr="009F5A56">
        <w:rPr>
          <w:rFonts w:ascii="Times New Roman" w:hAnsi="Times New Roman" w:cs="Times New Roman"/>
          <w:sz w:val="28"/>
          <w:szCs w:val="28"/>
        </w:rPr>
        <w:t>на микрорайоне</w:t>
      </w:r>
      <w:r w:rsidR="00205D6F" w:rsidRPr="00205D6F">
        <w:rPr>
          <w:rFonts w:ascii="Times New Roman" w:hAnsi="Times New Roman" w:cs="Times New Roman"/>
          <w:sz w:val="28"/>
          <w:szCs w:val="28"/>
        </w:rPr>
        <w:t>.</w:t>
      </w:r>
    </w:p>
    <w:p w:rsidR="008A2F7D" w:rsidRDefault="00D6639A" w:rsidP="00A6239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56">
        <w:rPr>
          <w:rFonts w:ascii="Times New Roman" w:hAnsi="Times New Roman" w:cs="Times New Roman"/>
          <w:sz w:val="28"/>
          <w:szCs w:val="28"/>
        </w:rPr>
        <w:t xml:space="preserve">«Содействие здоровому образу </w:t>
      </w:r>
      <w:r w:rsidR="00DA3224">
        <w:rPr>
          <w:rFonts w:ascii="Times New Roman" w:hAnsi="Times New Roman" w:cs="Times New Roman"/>
          <w:sz w:val="28"/>
          <w:szCs w:val="28"/>
        </w:rPr>
        <w:t>жизни» -  представлено 3</w:t>
      </w:r>
      <w:r w:rsidR="008A2F7D" w:rsidRPr="00205D6F">
        <w:rPr>
          <w:rFonts w:ascii="Times New Roman" w:hAnsi="Times New Roman" w:cs="Times New Roman"/>
          <w:sz w:val="28"/>
          <w:szCs w:val="28"/>
        </w:rPr>
        <w:t xml:space="preserve"> клубными формированиями, ориентированными на широкое участие молодого поколения. </w:t>
      </w:r>
    </w:p>
    <w:p w:rsidR="005A09FE" w:rsidRDefault="005A09FE" w:rsidP="005A09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9FE">
        <w:rPr>
          <w:rFonts w:ascii="Times New Roman" w:hAnsi="Times New Roman" w:cs="Times New Roman"/>
          <w:sz w:val="28"/>
          <w:szCs w:val="28"/>
        </w:rPr>
        <w:t>В клубных формированиях, на конец календарного года, сохранность воспитанников составля</w:t>
      </w:r>
      <w:r w:rsidR="0076222D">
        <w:rPr>
          <w:rFonts w:ascii="Times New Roman" w:hAnsi="Times New Roman" w:cs="Times New Roman"/>
          <w:sz w:val="28"/>
          <w:szCs w:val="28"/>
        </w:rPr>
        <w:t>ет 9</w:t>
      </w:r>
      <w:r w:rsidRPr="005A09FE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C90ECD" w:rsidRPr="00C90ECD" w:rsidRDefault="00C90ECD" w:rsidP="00C90ECD">
      <w:pPr>
        <w:pStyle w:val="a3"/>
        <w:ind w:left="0"/>
        <w:jc w:val="both"/>
        <w:rPr>
          <w:b/>
          <w:i/>
          <w:sz w:val="28"/>
          <w:szCs w:val="28"/>
        </w:rPr>
      </w:pPr>
      <w:r w:rsidRPr="00C90ECD">
        <w:rPr>
          <w:b/>
          <w:i/>
          <w:sz w:val="28"/>
          <w:szCs w:val="28"/>
        </w:rPr>
        <w:t>Выводы:</w:t>
      </w:r>
    </w:p>
    <w:p w:rsidR="00C90ECD" w:rsidRPr="00C90ECD" w:rsidRDefault="00C90ECD" w:rsidP="00C90ECD">
      <w:pPr>
        <w:pStyle w:val="a3"/>
        <w:ind w:left="0" w:firstLine="708"/>
        <w:jc w:val="both"/>
        <w:rPr>
          <w:sz w:val="28"/>
          <w:szCs w:val="28"/>
        </w:rPr>
      </w:pPr>
      <w:r w:rsidRPr="00C90ECD">
        <w:rPr>
          <w:sz w:val="28"/>
          <w:szCs w:val="28"/>
        </w:rPr>
        <w:t xml:space="preserve">Таким образом, обобщая представленные данные, можно констатировать, что деятельность по организации муниципальной услуги «Организация работы клубных формирований различной направленности» стабильна. Сохранность контингента позволяет учреждению выполнять муниципальное задание на </w:t>
      </w:r>
      <w:r>
        <w:rPr>
          <w:sz w:val="28"/>
          <w:szCs w:val="28"/>
        </w:rPr>
        <w:t xml:space="preserve">хорошем </w:t>
      </w:r>
      <w:r w:rsidRPr="00C90ECD">
        <w:rPr>
          <w:sz w:val="28"/>
          <w:szCs w:val="28"/>
        </w:rPr>
        <w:t xml:space="preserve">уровне. </w:t>
      </w:r>
    </w:p>
    <w:p w:rsidR="00B37E84" w:rsidRDefault="00B37E84" w:rsidP="00C90ECD">
      <w:pPr>
        <w:pStyle w:val="a3"/>
        <w:ind w:left="0" w:firstLine="708"/>
        <w:jc w:val="both"/>
        <w:rPr>
          <w:sz w:val="28"/>
          <w:szCs w:val="28"/>
        </w:rPr>
      </w:pPr>
      <w:r w:rsidRPr="00B37E84">
        <w:rPr>
          <w:sz w:val="28"/>
          <w:szCs w:val="28"/>
        </w:rPr>
        <w:t xml:space="preserve">Главная задача учреждения удовлетворять интересы и потребности всех возрастных категорий, проживающих на  </w:t>
      </w:r>
      <w:r>
        <w:rPr>
          <w:sz w:val="28"/>
          <w:szCs w:val="28"/>
        </w:rPr>
        <w:t>микрорайоне</w:t>
      </w:r>
      <w:r w:rsidRPr="00B37E84">
        <w:rPr>
          <w:sz w:val="28"/>
          <w:szCs w:val="28"/>
        </w:rPr>
        <w:t xml:space="preserve">.  Поэтому процент категории школьники по-прежнему составляет наибольший процент. Это связано с тем, что учреждение – единственное </w:t>
      </w:r>
      <w:r>
        <w:rPr>
          <w:sz w:val="28"/>
          <w:szCs w:val="28"/>
        </w:rPr>
        <w:t xml:space="preserve">муниципальное </w:t>
      </w:r>
      <w:r w:rsidRPr="00B37E84">
        <w:rPr>
          <w:sz w:val="28"/>
          <w:szCs w:val="28"/>
        </w:rPr>
        <w:t xml:space="preserve">досуговое учреждение на микрорайоне и находится в шаговой доступности. </w:t>
      </w:r>
    </w:p>
    <w:p w:rsidR="00856886" w:rsidRDefault="00856886" w:rsidP="00C90ECD">
      <w:pPr>
        <w:pStyle w:val="a3"/>
        <w:jc w:val="both"/>
        <w:rPr>
          <w:i/>
          <w:sz w:val="32"/>
          <w:szCs w:val="32"/>
        </w:rPr>
      </w:pPr>
    </w:p>
    <w:p w:rsidR="00C90ECD" w:rsidRPr="00D6639A" w:rsidRDefault="00856886" w:rsidP="00C90ECD">
      <w:pPr>
        <w:pStyle w:val="a3"/>
        <w:jc w:val="both"/>
        <w:rPr>
          <w:b/>
          <w:i/>
          <w:sz w:val="28"/>
          <w:szCs w:val="28"/>
        </w:rPr>
      </w:pPr>
      <w:r w:rsidRPr="00D6639A">
        <w:rPr>
          <w:b/>
          <w:i/>
          <w:sz w:val="28"/>
          <w:szCs w:val="28"/>
        </w:rPr>
        <w:t>Пункт № 2 -</w:t>
      </w:r>
      <w:r w:rsidR="00C90ECD" w:rsidRPr="00D6639A">
        <w:rPr>
          <w:b/>
          <w:i/>
          <w:sz w:val="28"/>
          <w:szCs w:val="28"/>
        </w:rPr>
        <w:t>Проектная деятельность</w:t>
      </w:r>
    </w:p>
    <w:p w:rsidR="00105B0F" w:rsidRDefault="00105B0F" w:rsidP="00105B0F">
      <w:pPr>
        <w:pStyle w:val="a3"/>
        <w:ind w:left="0"/>
        <w:jc w:val="both"/>
        <w:rPr>
          <w:sz w:val="32"/>
          <w:szCs w:val="32"/>
        </w:rPr>
      </w:pPr>
    </w:p>
    <w:p w:rsidR="00D6639A" w:rsidRPr="00D6639A" w:rsidRDefault="00B734AF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отчётный период согласно муниципальному заданию была заплани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рована реализ</w:t>
      </w:r>
      <w:r w:rsid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2-х проектов по  направлению «</w:t>
      </w:r>
      <w:r w:rsidR="00D6639A" w:rsidRP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активной жизненной позиции</w:t>
      </w:r>
    </w:p>
    <w:p w:rsidR="00D6639A" w:rsidRPr="00D6639A" w:rsidRDefault="00D6639A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2D" w:rsidRDefault="0076222D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2A6" w:rsidRDefault="00D6639A" w:rsidP="00D66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Арт-проект «Академия культуры»</w:t>
      </w:r>
      <w:r w:rsidR="004542A6" w:rsidRPr="00D66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Арт-проект «Академия культуры» продолжил свою деятельность в 2021 году и вышел на завершающую стадию – аналитики.  Актуальность проекта сохраняется в связи с отсутствием в микрорайоне «Стрижи» учреждений культуры и дополнительных студий изобразительного искусства. Современный подход к классическим урокам по рисованию, мастер-классы по дизайну и декору, а также новые форматы мероприятий вызывают интерес как у участников проекта, так и повышают профессиональный уровень актива команды. 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статистика проекта включает в себя: 21 мероприятие за  год, 5 человек в активе, 20 семей привлечено, 350 участников 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онлайн мероприятий, 30 245 – просмотров на 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Трансляция мероприятий происходила через 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а также прямые эфиры в 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позволило увеличить охват участников мероприятия и принять участие даже тем, кто находится за пределами города. Плановые показатели за 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реализации проекта были заявлены - 500 человек. Данный показатель достигнут.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больший акцент в мероприятиях был сделан на повышение психологической грамотности и формирование здоровой и гармоничной личности. Тематика мероприятий отвечала на запрос целевой аудитории, поскольку предварительно темы обсуждались в социальных сетях и запрос исходил от самих участников проекта. Также хочется отметить, что в современном мире активно набирают обороты по декорированию и сервировке праздничных столов, событийному дизайну жилых помещений и подготовке различных 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event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событий. Исходя из этого, наиболее крупными и востребованными событиями за период реализации проекта стали: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Психологическая гостиная «Авитаминоз эмоций или весенняя депрессия у подростков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Мастер-класс «Сервировка стола ко Дню всех влюбленных»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Психологическая гостиная «Мама: работа или призвание. Как не забыть о себе»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Мастер-класс по декору пасхального стола «Пасха со вкусом»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Психологическая гостиная «Как найти своё признание»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Арт-терапия для всей семьи по рисованию акварелью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Семинар «Воспитание детей и борьба с капризами»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Онлайн семинар «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Самомотивация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личностного контроля»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Онлайн урок «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Фудскетчинг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рисованию акварелью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и проведения 8 выпусков образовательного Дизайн Гида, созданного совместно с ГК "Стрижи" и архитектором 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Наталиной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Мельниковой.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мероприятием проекта стало создание цикла онлайн занятий по Дизайн гиду с архитектором федерального значения – </w:t>
      </w:r>
      <w:proofErr w:type="spellStart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Наталиной</w:t>
      </w:r>
      <w:proofErr w:type="spellEnd"/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Мельниковой. Данный курс создан совместно с группой компаний «Стрижи» и затронул всю сферу дизайна, составления цветовой композиции, интерьеру и пр.</w:t>
      </w:r>
    </w:p>
    <w:p w:rsidR="0076222D" w:rsidRPr="0076222D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анализ эффективности данного проекта, хочется отметить, что проект создавался исходя из запроса целевой аудитории: большая потребность для организации досуга молодых семей, молодых мам, находящихся в декретном отпуске, а также молодежи, которая планирует жить отдельно от родителей. Уже сейчас можно сделать вывод, что основной запрос удовлетворён, организована деятельность по направлению художественного развития, формированию эстетического вкуса, отвечающего запросам современного общества и формирование психологической грамотности у жителей микрорайона «Стрижи».</w:t>
      </w:r>
    </w:p>
    <w:p w:rsidR="00E6576B" w:rsidRDefault="0076222D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проекту, мы увидели высокую потребность в занятиях по изобразительному искусству на постоянной основе. В связи с этим принято решение об организации платных услуг по направлению «Изо». Данный вопрос сейчас находится на стадии реализации.</w:t>
      </w:r>
    </w:p>
    <w:p w:rsidR="00B734AF" w:rsidRDefault="008E4710" w:rsidP="00762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«Волонтёры Добра»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проекта «Волонтеры добра» в 2021 году подходит к завершающей стадии и переходит в стадию аналитики. 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4 лет, волонтерский отряд активно привлекался на крупных мероприятиях. Самостоятельно являлся организатором спортивных, экологических и гражданско-патриотических акций. Общая численность волонтеров за 4 года составила 130 человек, при условии 100% сохранности контингента. А количество мероприятий за этот период достигло 156 штук. Рост показателей по мероприятиям и численности участников можно посмотреть в динамике: 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актива: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15 чел.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- 48 чел. </w:t>
      </w:r>
    </w:p>
    <w:p w:rsidR="00266621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42 чел. 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45 чел. 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мероприятий: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25 шт.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- 42 шт.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44 шт.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45 шт.</w:t>
      </w:r>
    </w:p>
    <w:p w:rsidR="00E6576B" w:rsidRP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отряда в 2021 году оказалась очень продуктивной. Отряд являлся организатором 45 мероприятий, в который приняло участие 102 волонтера, отработав в общей сложности 326 часов. Возрастная характеристика участников с 11 до 35 лет. Численность основного состава – 28 человек, а привлеченные участники 676. Несмотря на то, что в </w:t>
      </w:r>
      <w:proofErr w:type="spellStart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времени большая часть актива снизили нагрузку в связи с предстоящими экзаменами и подготовке к поступлению в высшие учебные заведения, в отряд пришли новые и молодые ребята. Набор произошел благодаря проведению старшими волонтерами (выпускниками школ) открытых уроков и презентаций волонтёрского отряда «Благо Дарю», организованными самостоятельно в средних общеобразовательных школах. Таким образом, в ряды постоянно действующих волонтёров было записано 7 новый активистов. </w:t>
      </w:r>
    </w:p>
    <w:p w:rsidR="00E6576B" w:rsidRPr="00E6576B" w:rsidRDefault="00E6576B" w:rsidP="00E6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поддерживается взаимодействие с приютом бездомных животных «Верность», в рамках сотрудничества организован постоянный пункт сбора корма и бытовых принадлежностей в МБУ МЦ «Стрижи». Статистические данные говорят о высокой востребованности волонтёрского отряда, а также о повышении интереса к проводимым мероприятиям среди молодежи. </w:t>
      </w:r>
    </w:p>
    <w:p w:rsidR="00E6576B" w:rsidRDefault="00E6576B" w:rsidP="00E6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экологическое направление можно отметить, что отряд активно принимал участие в осеннем субботнике и «</w:t>
      </w:r>
      <w:proofErr w:type="spellStart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Экофестивале</w:t>
      </w:r>
      <w:proofErr w:type="spellEnd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озере Жемчужина Сибири». Команда отряда составила 23 человека и была отмечена как самая продуктивная и многочисленная группа. Волонтёры являются активными участниками акции «Посади своё дерево» совместно с ТОС «</w:t>
      </w:r>
      <w:proofErr w:type="spellStart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Мочищенский</w:t>
      </w:r>
      <w:proofErr w:type="spellEnd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Общественным клубом «Стрижи». </w:t>
      </w:r>
    </w:p>
    <w:p w:rsidR="00E6576B" w:rsidRPr="00E6576B" w:rsidRDefault="00E6576B" w:rsidP="00E6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Хочется отметить, что волонтёрами отряда активно продолжается работа в рамках проекта «Мир един для Всех», направленного на повышение уровня социализации детей ОВЗ. Заметно увеличивается численность участников данного проекта, жители микрорайона узнают про творческие занятия для детей ОВЗ и принимают участие в мастер-классах и творческих вечерах. В рамках гражданско-патриотического направления очень активно была создана работа Почетного Караула, 90% которого составили новые участники, которые никогда прежде не участвовали в Несении Вахты Памяти. Также волонтёрами отряда «Благо Дарю» было подготовлено, обработано 1500 георгиевских лент, которые все жители и гости микрорайона смогли получить на памятных мероприятиях, посвященных Дню Победы в ВОВ. Работа отряда продолжает свое сотрудничество с местными СМИ (печатная газета «Наш дом – Стрижи»; социальными сетями Общественного клуба «Стрижи» и группы компаний «Стрижи». Результаты деятельности превышают ожидания, поскольку количество участников мероприятий постоянно увеличивается. Имя отряда чаще звучит среди жителей микрорайона «Стрижи», стало больше запросов от нуждающихся, а также молодежь самостоятельно находит контакты руководителя и записывается в ряды волонтеров.  </w:t>
      </w:r>
    </w:p>
    <w:p w:rsidR="00E6576B" w:rsidRPr="00E6576B" w:rsidRDefault="00E6576B" w:rsidP="00E6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помощи пожилым и инвалидам, участники волонтёрского отряда помогали в организации мероприятий, проводимых Молодёжным Центром «Стрижи» (волонтёры навигации, волонтёры протокольной службы, наградная группа, организационный комитет и </w:t>
      </w:r>
      <w:proofErr w:type="spellStart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Привлечение участников осуществлялось через личные контакты («сарафанное радио»), социальные сети, общеобразовательные учреждения (МБОУ МОШ № 51), а также местные средства массовой информации (Газета «Наш дом – Стрижи»).</w:t>
      </w:r>
    </w:p>
    <w:p w:rsidR="00E6576B" w:rsidRPr="00E6576B" w:rsidRDefault="00E6576B" w:rsidP="00E6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реализации проекта, можно сделать вывод, что все мероприятия имели высокий уровень социальной значимости, а также достойный уровень проведения всех мероприятий, взятых под контроль отряда. Особое внимание было уделено образовательной деятельности волонтеров, которые получили большой технический опыт работы в разных направлениях, а также обладают хорошим багажом в теоретической части, поскольку с участниками проекта постоянно проводились консультативные и обучающие инструктажи. Всем участникам отряда были выданы официальные документы – личная книжка волонтера. </w:t>
      </w:r>
    </w:p>
    <w:p w:rsidR="00E6576B" w:rsidRPr="00E6576B" w:rsidRDefault="00E6576B" w:rsidP="00E6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можно с уверенностью сказать, что проект «Волонтеры Добра» выполнил все поставленные цели и задачи. В микрорайоне «Стрижи» сформировано четкое и благоприятное отношение к добровольческой деятельности, отчетливо сформированы локальные традиции, касающиеся как экологических привычек, так и культурно-массовых мероприятий. На базе молодежного центра «Стрижи» на постоянной основе базируется пункт сбора вещей для нуждающихся семей и корма для приюта бездомных животных. Совместно с Общественным клубом «Стрижи» проводится сбор и утилизация батареек. Исходя из вышеперечисленного можно сделать вывод, что спортивное, событийное и </w:t>
      </w: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экологические направления </w:t>
      </w:r>
      <w:proofErr w:type="spellStart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могут существовать автономно. </w:t>
      </w:r>
    </w:p>
    <w:p w:rsidR="00E6576B" w:rsidRDefault="00E6576B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FF" w:rsidRPr="008D33FF" w:rsidRDefault="008D33FF" w:rsidP="00E65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="00A62323" w:rsidRPr="00A62323">
        <w:t xml:space="preserve"> </w:t>
      </w:r>
    </w:p>
    <w:p w:rsidR="00273C7E" w:rsidRDefault="008D33FF" w:rsidP="00A62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A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запланированные на 2021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выполнены 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– реализовано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муниципальному заданию). Соблюдены количественные показатели по численной наполняемости. По итогам года в проектной деятельности приняло участие более </w:t>
      </w:r>
      <w:r w:rsid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14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E6576B" w:rsidRDefault="00E6576B" w:rsidP="00A62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реализация нового проекта </w:t>
      </w:r>
      <w:r w:rsidRPr="00E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гражданско-патриотического воспитания «Сила поколений». Целью данного проекта является гражданско-патриотическое воспитание молодежи, направленной на сохранение традиций и истории родного края и страны в целом.</w:t>
      </w:r>
    </w:p>
    <w:p w:rsidR="00E6576B" w:rsidRDefault="00E6576B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78B8" w:rsidRPr="00C478B8" w:rsidRDefault="00C478B8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и проведение мероприятий</w:t>
      </w:r>
    </w:p>
    <w:p w:rsidR="00C478B8" w:rsidRPr="00C478B8" w:rsidRDefault="00C478B8" w:rsidP="00C4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136C" w:rsidRDefault="00C478B8" w:rsidP="00C4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78B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Ожидаемый результат п.4,5.:</w:t>
      </w:r>
      <w:r w:rsidRPr="00C47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2323" w:rsidRPr="00A62323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на</w:t>
      </w:r>
      <w:r w:rsidR="00194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</w:t>
      </w:r>
      <w:r w:rsidR="00A62323" w:rsidRPr="00A62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по услуге: организация военно-полевых, туристических и профи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льных сборов были изменены в МЗ. Был организован 1 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Спортивный выезд 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>ДОЛ "Солнечный мыс"</w:t>
      </w:r>
      <w:r w:rsidR="00E0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Количество участников составило- 38 человек из воспитанников 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>секции «Лыжные гонки-биатлон»</w:t>
      </w:r>
      <w:r w:rsidR="00E0136C" w:rsidRPr="00E0136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478B8" w:rsidRPr="00A62323" w:rsidRDefault="00C478B8" w:rsidP="00C4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23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«Организация и проведение мероприятий»</w:t>
      </w:r>
      <w:r w:rsidR="00A623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п.5, 5.1</w:t>
      </w:r>
    </w:p>
    <w:p w:rsidR="00AA483E" w:rsidRDefault="00AA483E" w:rsidP="00AA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заданию, учреждением были определ</w:t>
      </w:r>
      <w:r w:rsidR="00194C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следующие показатели на 2021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услуге: организация и проведение мероприятий организовано 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1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19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 мероприятия (80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8E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="0031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районных мероприятия</w:t>
      </w:r>
      <w:r w:rsidR="000F39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C47" w:rsidRDefault="00101C47" w:rsidP="00101C47">
      <w:pPr>
        <w:pStyle w:val="1"/>
        <w:autoSpaceDE w:val="0"/>
        <w:autoSpaceDN w:val="0"/>
        <w:adjustRightInd w:val="0"/>
        <w:spacing w:before="240" w:line="23" w:lineRule="atLeast"/>
        <w:ind w:left="0"/>
        <w:jc w:val="both"/>
        <w:rPr>
          <w:sz w:val="28"/>
          <w:szCs w:val="28"/>
        </w:rPr>
      </w:pPr>
      <w:r w:rsidRPr="00101C47">
        <w:rPr>
          <w:sz w:val="28"/>
          <w:szCs w:val="28"/>
        </w:rPr>
        <w:t xml:space="preserve">В рамках муниципальной услуги </w:t>
      </w:r>
      <w:proofErr w:type="gramStart"/>
      <w:r w:rsidRPr="00101C47">
        <w:rPr>
          <w:sz w:val="28"/>
          <w:szCs w:val="28"/>
        </w:rPr>
        <w:t>-</w:t>
      </w:r>
      <w:r w:rsidRPr="00101C47">
        <w:rPr>
          <w:sz w:val="28"/>
          <w:szCs w:val="28"/>
        </w:rPr>
        <w:t>О</w:t>
      </w:r>
      <w:proofErr w:type="gramEnd"/>
      <w:r w:rsidRPr="00101C47">
        <w:rPr>
          <w:sz w:val="28"/>
          <w:szCs w:val="28"/>
        </w:rPr>
        <w:t>рганизация мероприятий в сфере молодежной полит</w:t>
      </w:r>
      <w:r w:rsidRPr="00101C47">
        <w:rPr>
          <w:sz w:val="28"/>
          <w:szCs w:val="28"/>
        </w:rPr>
        <w:t>и</w:t>
      </w:r>
      <w:r w:rsidRPr="00101C47">
        <w:rPr>
          <w:sz w:val="28"/>
          <w:szCs w:val="28"/>
        </w:rPr>
        <w:t>ки, направленных на формирование системы развития талантливой и инициативной молодежи, создание условий для самореализации подрос</w:t>
      </w:r>
      <w:r w:rsidRPr="00101C47">
        <w:rPr>
          <w:sz w:val="28"/>
          <w:szCs w:val="28"/>
        </w:rPr>
        <w:t>т</w:t>
      </w:r>
      <w:r w:rsidRPr="00101C47">
        <w:rPr>
          <w:sz w:val="28"/>
          <w:szCs w:val="28"/>
        </w:rPr>
        <w:t>ков и молодежи, развитие творческого, профессионального, интеллектуального потенциалов подростков и молодежи</w:t>
      </w:r>
      <w:r w:rsidRPr="00101C47">
        <w:rPr>
          <w:sz w:val="28"/>
          <w:szCs w:val="28"/>
        </w:rPr>
        <w:t xml:space="preserve"> изменилось количество уч</w:t>
      </w:r>
      <w:r>
        <w:rPr>
          <w:sz w:val="28"/>
          <w:szCs w:val="28"/>
        </w:rPr>
        <w:t>астников, так как запланированные мероприятия,</w:t>
      </w:r>
      <w:r w:rsidRPr="00101C47">
        <w:rPr>
          <w:sz w:val="28"/>
          <w:szCs w:val="28"/>
        </w:rPr>
        <w:t xml:space="preserve"> </w:t>
      </w:r>
      <w:r w:rsidRPr="00101C47">
        <w:rPr>
          <w:sz w:val="28"/>
          <w:szCs w:val="28"/>
        </w:rPr>
        <w:t>посвященные празднованию</w:t>
      </w:r>
      <w:r w:rsidRPr="00101C47">
        <w:rPr>
          <w:sz w:val="28"/>
          <w:szCs w:val="28"/>
        </w:rPr>
        <w:t xml:space="preserve"> </w:t>
      </w:r>
      <w:r w:rsidRPr="00101C47">
        <w:rPr>
          <w:sz w:val="28"/>
          <w:szCs w:val="28"/>
        </w:rPr>
        <w:t>Дня рождения микрорайона «Стрижи»</w:t>
      </w:r>
      <w:r w:rsidRPr="00101C47">
        <w:rPr>
          <w:sz w:val="28"/>
          <w:szCs w:val="28"/>
        </w:rPr>
        <w:t>, которое собирает более 4000 участников было отменено из-за ограничений.</w:t>
      </w:r>
    </w:p>
    <w:p w:rsidR="00E0136C" w:rsidRPr="00101C47" w:rsidRDefault="00101C47" w:rsidP="00101C47">
      <w:pPr>
        <w:pStyle w:val="1"/>
        <w:autoSpaceDE w:val="0"/>
        <w:autoSpaceDN w:val="0"/>
        <w:adjustRightInd w:val="0"/>
        <w:spacing w:before="240" w:line="23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муниципального задания на следующий год будут внесены корректировки по количеству участников.</w:t>
      </w:r>
    </w:p>
    <w:p w:rsidR="00E0136C" w:rsidRDefault="00E0136C" w:rsidP="00D601F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1F7">
        <w:rPr>
          <w:rFonts w:ascii="Times New Roman" w:hAnsi="Times New Roman"/>
          <w:b/>
          <w:sz w:val="28"/>
          <w:szCs w:val="28"/>
        </w:rPr>
        <w:t>Районные мероприятия:</w:t>
      </w:r>
    </w:p>
    <w:p w:rsidR="00D601F7" w:rsidRPr="00D601F7" w:rsidRDefault="00194C63" w:rsidP="00D601F7">
      <w:pPr>
        <w:pStyle w:val="a3"/>
        <w:numPr>
          <w:ilvl w:val="0"/>
          <w:numId w:val="21"/>
        </w:num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Фестиваль </w:t>
      </w:r>
      <w:r w:rsidR="00D601F7" w:rsidRPr="00D601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Светлый праздник</w:t>
      </w:r>
      <w:r w:rsidR="00D601F7" w:rsidRPr="00D601F7">
        <w:rPr>
          <w:b/>
          <w:sz w:val="28"/>
          <w:szCs w:val="28"/>
        </w:rPr>
        <w:t>»</w:t>
      </w:r>
    </w:p>
    <w:p w:rsidR="00194C63" w:rsidRPr="00194C63" w:rsidRDefault="00194C63" w:rsidP="00E013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94C63">
        <w:rPr>
          <w:rFonts w:ascii="Times New Roman" w:hAnsi="Times New Roman"/>
          <w:sz w:val="28"/>
          <w:szCs w:val="28"/>
        </w:rPr>
        <w:t>МБУ МЦ «Стрижи» уделяет большое внимание развитию народных ремесел, традиций, духовно-нравственному воспитанию детей и молодежи, в основе которого лежит принцип преемственности поколений, привитие любви к родному краю, к национальной культуре.</w:t>
      </w:r>
    </w:p>
    <w:p w:rsidR="00194C63" w:rsidRPr="00194C63" w:rsidRDefault="00194C63" w:rsidP="00E013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94C63">
        <w:rPr>
          <w:rFonts w:ascii="Times New Roman" w:hAnsi="Times New Roman"/>
          <w:sz w:val="28"/>
          <w:szCs w:val="28"/>
        </w:rPr>
        <w:lastRenderedPageBreak/>
        <w:t>В реализации этих задач помогают не только массовые народные праздники, работа клубных формирований, выставки  прикладного творчества, но и фестивали, и конкурсы - действенные средства поддержания и передачи живых традиций народного творчества.</w:t>
      </w:r>
    </w:p>
    <w:p w:rsidR="00194C63" w:rsidRPr="00194C63" w:rsidRDefault="00194C63" w:rsidP="00E013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94C63">
        <w:rPr>
          <w:rFonts w:ascii="Times New Roman" w:hAnsi="Times New Roman"/>
          <w:sz w:val="28"/>
          <w:szCs w:val="28"/>
        </w:rPr>
        <w:t>Одним из самых значимых событий данного направления является- Фестиваль народного творчества «Светлый праздник». Фестиваль проводится третий год. География фестиваля расширяется, а количество его участников с каждым годом растет.</w:t>
      </w:r>
    </w:p>
    <w:p w:rsidR="00194C63" w:rsidRPr="00194C63" w:rsidRDefault="00E0136C" w:rsidP="00E013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мероприятии в 2021 году, приняло участие более 3</w:t>
      </w:r>
      <w:r w:rsidR="00194C63" w:rsidRPr="00194C63">
        <w:rPr>
          <w:rFonts w:ascii="Times New Roman" w:hAnsi="Times New Roman"/>
          <w:sz w:val="28"/>
          <w:szCs w:val="28"/>
        </w:rPr>
        <w:t>50 уча</w:t>
      </w:r>
      <w:r>
        <w:rPr>
          <w:rFonts w:ascii="Times New Roman" w:hAnsi="Times New Roman"/>
          <w:sz w:val="28"/>
          <w:szCs w:val="28"/>
        </w:rPr>
        <w:t>стников из г. Новосибирска и НСО</w:t>
      </w:r>
      <w:r w:rsidR="00194C63" w:rsidRPr="00194C63">
        <w:rPr>
          <w:rFonts w:ascii="Times New Roman" w:hAnsi="Times New Roman"/>
          <w:sz w:val="28"/>
          <w:szCs w:val="28"/>
        </w:rPr>
        <w:t>.</w:t>
      </w:r>
    </w:p>
    <w:p w:rsidR="00D601F7" w:rsidRPr="00D601F7" w:rsidRDefault="00D601F7" w:rsidP="00D601F7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D601F7">
        <w:rPr>
          <w:b/>
          <w:sz w:val="28"/>
          <w:szCs w:val="28"/>
        </w:rPr>
        <w:t>Проект</w:t>
      </w:r>
    </w:p>
    <w:p w:rsidR="00D601F7" w:rsidRDefault="00D601F7" w:rsidP="00D60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1F7">
        <w:rPr>
          <w:rFonts w:ascii="Times New Roman" w:hAnsi="Times New Roman"/>
          <w:b/>
          <w:sz w:val="28"/>
          <w:szCs w:val="28"/>
        </w:rPr>
        <w:t>Военно-патриотический спектакль «Ветер войны. Воспоминания»</w:t>
      </w:r>
    </w:p>
    <w:p w:rsidR="00D601F7" w:rsidRPr="00D601F7" w:rsidRDefault="00D601F7" w:rsidP="00E01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>Одним из актуальных направлений деятельности МБУ МЦ «Стрижи» является патриотическое воспитание. Сформировать у будущего поколения активную жизненную позицию человека – патриота невозможно без знания истории своей Родины, истории детей и подростков, на чью долю выпали жестокие испытания.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>Реализация проекта способствовало: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-совершенствованию действующей системы работы центра по патриотическому воспитанию подрастающего поколения; 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>- повышению интереса к изучению материалов о Великой Отечественной войне;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- вовлечению в активную творческую деятельность;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- приобщению участников проекта к боевым и трудовым традициям народа;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F7">
        <w:rPr>
          <w:rFonts w:ascii="Times New Roman" w:hAnsi="Times New Roman"/>
          <w:sz w:val="28"/>
          <w:szCs w:val="28"/>
        </w:rPr>
        <w:t xml:space="preserve"> </w:t>
      </w:r>
      <w:r w:rsidR="0022044F">
        <w:rPr>
          <w:rFonts w:ascii="Times New Roman" w:hAnsi="Times New Roman"/>
          <w:sz w:val="28"/>
          <w:szCs w:val="28"/>
        </w:rPr>
        <w:t>За отчетный период п</w:t>
      </w:r>
      <w:r w:rsidRPr="00D601F7">
        <w:rPr>
          <w:rFonts w:ascii="Times New Roman" w:hAnsi="Times New Roman"/>
          <w:sz w:val="28"/>
          <w:szCs w:val="28"/>
        </w:rPr>
        <w:t xml:space="preserve">оказ военно-патриотического спектакля «Ветер войны» </w:t>
      </w:r>
      <w:r w:rsidR="00E0136C">
        <w:rPr>
          <w:rFonts w:ascii="Times New Roman" w:hAnsi="Times New Roman"/>
          <w:sz w:val="28"/>
          <w:szCs w:val="28"/>
        </w:rPr>
        <w:t>состоялся на двух площадках – «Арт-Куб»</w:t>
      </w:r>
      <w:r w:rsidR="0022044F">
        <w:rPr>
          <w:rFonts w:ascii="Times New Roman" w:hAnsi="Times New Roman"/>
          <w:sz w:val="28"/>
          <w:szCs w:val="28"/>
        </w:rPr>
        <w:t>,</w:t>
      </w:r>
      <w:r w:rsidR="00E0136C">
        <w:rPr>
          <w:rFonts w:ascii="Times New Roman" w:hAnsi="Times New Roman"/>
          <w:sz w:val="28"/>
          <w:szCs w:val="28"/>
        </w:rPr>
        <w:t xml:space="preserve"> а также на открытой площадке 9 мая </w:t>
      </w:r>
      <w:r w:rsidR="0022044F">
        <w:rPr>
          <w:rFonts w:ascii="Times New Roman" w:hAnsi="Times New Roman"/>
          <w:sz w:val="28"/>
          <w:szCs w:val="28"/>
        </w:rPr>
        <w:t>в посел</w:t>
      </w:r>
      <w:r w:rsidR="00E0136C">
        <w:rPr>
          <w:rFonts w:ascii="Times New Roman" w:hAnsi="Times New Roman"/>
          <w:sz w:val="28"/>
          <w:szCs w:val="28"/>
        </w:rPr>
        <w:t>к</w:t>
      </w:r>
      <w:r w:rsidR="0022044F">
        <w:rPr>
          <w:rFonts w:ascii="Times New Roman" w:hAnsi="Times New Roman"/>
          <w:sz w:val="28"/>
          <w:szCs w:val="28"/>
        </w:rPr>
        <w:t>е</w:t>
      </w:r>
      <w:r w:rsidR="00E0136C">
        <w:rPr>
          <w:rFonts w:ascii="Times New Roman" w:hAnsi="Times New Roman"/>
          <w:sz w:val="28"/>
          <w:szCs w:val="28"/>
        </w:rPr>
        <w:t xml:space="preserve"> Озерный, который собрал зрителей более 100 человек. Спектакль </w:t>
      </w:r>
      <w:r w:rsidRPr="00D601F7">
        <w:rPr>
          <w:rFonts w:ascii="Times New Roman" w:hAnsi="Times New Roman"/>
          <w:sz w:val="28"/>
          <w:szCs w:val="28"/>
        </w:rPr>
        <w:t>транслирова</w:t>
      </w:r>
      <w:r w:rsidR="00E0136C">
        <w:rPr>
          <w:rFonts w:ascii="Times New Roman" w:hAnsi="Times New Roman"/>
          <w:sz w:val="28"/>
          <w:szCs w:val="28"/>
        </w:rPr>
        <w:t>лся через интернет-пространство и набрал б</w:t>
      </w:r>
      <w:r w:rsidRPr="00D601F7">
        <w:rPr>
          <w:rFonts w:ascii="Times New Roman" w:hAnsi="Times New Roman"/>
          <w:sz w:val="28"/>
          <w:szCs w:val="28"/>
        </w:rPr>
        <w:t>олее 3000 просмотров.</w:t>
      </w:r>
    </w:p>
    <w:p w:rsidR="00194C63" w:rsidRDefault="00194C63" w:rsidP="00D601F7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Памятные события, посвященные празднованию Победы в ВОВ</w:t>
      </w:r>
    </w:p>
    <w:p w:rsidR="0069505A" w:rsidRPr="0022044F" w:rsidRDefault="0022044F" w:rsidP="002204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194C63" w:rsidRPr="0022044F">
        <w:rPr>
          <w:rFonts w:ascii="Times New Roman" w:hAnsi="Times New Roman" w:cs="Times New Roman"/>
          <w:sz w:val="28"/>
          <w:szCs w:val="28"/>
        </w:rPr>
        <w:t xml:space="preserve">празднование Дня Победы проводится </w:t>
      </w:r>
      <w:r w:rsidR="0069505A" w:rsidRPr="0022044F">
        <w:rPr>
          <w:rFonts w:ascii="Times New Roman" w:hAnsi="Times New Roman" w:cs="Times New Roman"/>
          <w:sz w:val="28"/>
          <w:szCs w:val="28"/>
        </w:rPr>
        <w:t>в микрорайоне «Стрижи»</w:t>
      </w:r>
      <w:r w:rsidR="00194C63" w:rsidRPr="00220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собирает со всего города зрителей </w:t>
      </w:r>
      <w:r w:rsidR="0069505A" w:rsidRPr="0022044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мероприятие посетило</w:t>
      </w:r>
      <w:r w:rsidR="0069505A" w:rsidRPr="0022044F">
        <w:rPr>
          <w:rFonts w:ascii="Times New Roman" w:hAnsi="Times New Roman" w:cs="Times New Roman"/>
          <w:sz w:val="28"/>
          <w:szCs w:val="28"/>
        </w:rPr>
        <w:t xml:space="preserve"> 15 000 человек. Данная цифра впервые достигла такого результата, практика проведения наглядных военно-исторических реконструкций показала высокий интерес жителей города Новосибирска, и будет использована в последующие годы. В общей сложности в военно-исторической реконструкции приняли участие около десяти клубов Новосибирска, Алтайского края и Куйбышева, которые привезли в Стрижи советскую противотанковую пушку ЗИС-3 и немецкую ПАК-40, немецкий штабной автомобиль и даже танк. Кроме того, в реконструкции были использованы </w:t>
      </w:r>
      <w:proofErr w:type="spellStart"/>
      <w:r w:rsidR="0069505A" w:rsidRPr="0022044F">
        <w:rPr>
          <w:rFonts w:ascii="Times New Roman" w:hAnsi="Times New Roman" w:cs="Times New Roman"/>
          <w:sz w:val="28"/>
          <w:szCs w:val="28"/>
        </w:rPr>
        <w:t>сорокопятка</w:t>
      </w:r>
      <w:proofErr w:type="spellEnd"/>
      <w:r w:rsidR="0069505A" w:rsidRPr="0022044F">
        <w:rPr>
          <w:rFonts w:ascii="Times New Roman" w:hAnsi="Times New Roman" w:cs="Times New Roman"/>
          <w:sz w:val="28"/>
          <w:szCs w:val="28"/>
        </w:rPr>
        <w:t xml:space="preserve">, пулемет «Максим», немецкие и советские мотоциклы. </w:t>
      </w:r>
    </w:p>
    <w:p w:rsidR="0069505A" w:rsidRPr="0022044F" w:rsidRDefault="0069505A" w:rsidP="002204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044F">
        <w:rPr>
          <w:rFonts w:ascii="Times New Roman" w:hAnsi="Times New Roman" w:cs="Times New Roman"/>
          <w:sz w:val="28"/>
          <w:szCs w:val="28"/>
        </w:rPr>
        <w:lastRenderedPageBreak/>
        <w:t xml:space="preserve">Площадка для военно-исторической реконструкции возле озера «Жемчужина Сибири» была выбрана не случайно. Во время войны десятки тысяч раненых бойцов лечились в новосибирских госпиталях и потом возвращались в строй. Озеро в </w:t>
      </w:r>
      <w:proofErr w:type="spellStart"/>
      <w:r w:rsidRPr="0022044F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Pr="0022044F">
        <w:rPr>
          <w:rFonts w:ascii="Times New Roman" w:hAnsi="Times New Roman" w:cs="Times New Roman"/>
          <w:sz w:val="28"/>
          <w:szCs w:val="28"/>
        </w:rPr>
        <w:t xml:space="preserve"> районе появилось, когда построили прачечную, обслуживающую госпитали. Во время войны бинты стирались и использовались по нескольку раз. Ручей, который был здесь, запрудили и сделали озеро, из которого брали воду.</w:t>
      </w:r>
    </w:p>
    <w:p w:rsidR="0069505A" w:rsidRPr="0022044F" w:rsidRDefault="0022044F" w:rsidP="002204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69505A" w:rsidRPr="0022044F">
        <w:rPr>
          <w:rFonts w:ascii="Times New Roman" w:hAnsi="Times New Roman" w:cs="Times New Roman"/>
          <w:sz w:val="28"/>
          <w:szCs w:val="28"/>
        </w:rPr>
        <w:t xml:space="preserve">воспроизвели события конца июля 1944 года. Участником затяжных боев в Прибалтике был Александр </w:t>
      </w:r>
      <w:proofErr w:type="spellStart"/>
      <w:r w:rsidR="0069505A" w:rsidRPr="0022044F">
        <w:rPr>
          <w:rFonts w:ascii="Times New Roman" w:hAnsi="Times New Roman" w:cs="Times New Roman"/>
          <w:sz w:val="28"/>
          <w:szCs w:val="28"/>
        </w:rPr>
        <w:t>Сапелкин</w:t>
      </w:r>
      <w:proofErr w:type="spellEnd"/>
      <w:r w:rsidR="0069505A" w:rsidRPr="0022044F">
        <w:rPr>
          <w:rFonts w:ascii="Times New Roman" w:hAnsi="Times New Roman" w:cs="Times New Roman"/>
          <w:sz w:val="28"/>
          <w:szCs w:val="28"/>
        </w:rPr>
        <w:t xml:space="preserve"> – уроженец Убинского района Новосибирской области.</w:t>
      </w:r>
    </w:p>
    <w:p w:rsidR="0022044F" w:rsidRDefault="0069505A" w:rsidP="002204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044F">
        <w:rPr>
          <w:rFonts w:ascii="Times New Roman" w:hAnsi="Times New Roman" w:cs="Times New Roman"/>
          <w:sz w:val="28"/>
          <w:szCs w:val="28"/>
        </w:rPr>
        <w:t>Данное мероприятие освещалось</w:t>
      </w:r>
      <w:r w:rsidR="00194C63" w:rsidRPr="0022044F">
        <w:rPr>
          <w:rFonts w:ascii="Times New Roman" w:hAnsi="Times New Roman" w:cs="Times New Roman"/>
          <w:sz w:val="28"/>
          <w:szCs w:val="28"/>
        </w:rPr>
        <w:t xml:space="preserve"> не только мес</w:t>
      </w:r>
      <w:r w:rsidRPr="0022044F">
        <w:rPr>
          <w:rFonts w:ascii="Times New Roman" w:hAnsi="Times New Roman" w:cs="Times New Roman"/>
          <w:sz w:val="28"/>
          <w:szCs w:val="28"/>
        </w:rPr>
        <w:t>тными СМИ, но также привлекались</w:t>
      </w:r>
      <w:r w:rsidR="00194C63" w:rsidRPr="0022044F">
        <w:rPr>
          <w:rFonts w:ascii="Times New Roman" w:hAnsi="Times New Roman" w:cs="Times New Roman"/>
          <w:sz w:val="28"/>
          <w:szCs w:val="28"/>
        </w:rPr>
        <w:t xml:space="preserve"> журналисты ВГТРК, канала «Прецедент», Новосибирские новости и </w:t>
      </w:r>
      <w:proofErr w:type="spellStart"/>
      <w:r w:rsidR="00194C63" w:rsidRPr="0022044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94C63" w:rsidRPr="0022044F">
        <w:rPr>
          <w:rFonts w:ascii="Times New Roman" w:hAnsi="Times New Roman" w:cs="Times New Roman"/>
          <w:sz w:val="28"/>
          <w:szCs w:val="28"/>
        </w:rPr>
        <w:t xml:space="preserve">. Фото и видеоматериалы размещены на сайтах НГС, </w:t>
      </w:r>
      <w:proofErr w:type="spellStart"/>
      <w:r w:rsidR="00194C63" w:rsidRPr="0022044F">
        <w:rPr>
          <w:rFonts w:ascii="Times New Roman" w:hAnsi="Times New Roman" w:cs="Times New Roman"/>
          <w:sz w:val="28"/>
          <w:szCs w:val="28"/>
        </w:rPr>
        <w:t>Тайга.инфо</w:t>
      </w:r>
      <w:proofErr w:type="spellEnd"/>
      <w:r w:rsidR="00194C63" w:rsidRPr="0022044F">
        <w:rPr>
          <w:rFonts w:ascii="Times New Roman" w:hAnsi="Times New Roman" w:cs="Times New Roman"/>
          <w:sz w:val="28"/>
          <w:szCs w:val="28"/>
        </w:rPr>
        <w:t>, НСК.ТВ, Вести Новосиб</w:t>
      </w:r>
      <w:r w:rsidRPr="0022044F">
        <w:rPr>
          <w:rFonts w:ascii="Times New Roman" w:hAnsi="Times New Roman" w:cs="Times New Roman"/>
          <w:sz w:val="28"/>
          <w:szCs w:val="28"/>
        </w:rPr>
        <w:t xml:space="preserve">ирск и </w:t>
      </w:r>
      <w:proofErr w:type="spellStart"/>
      <w:r w:rsidRPr="0022044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2044F">
        <w:rPr>
          <w:rFonts w:ascii="Times New Roman" w:hAnsi="Times New Roman" w:cs="Times New Roman"/>
          <w:sz w:val="28"/>
          <w:szCs w:val="28"/>
        </w:rPr>
        <w:t xml:space="preserve">. Мероприятие проводилось </w:t>
      </w:r>
      <w:r w:rsidR="00194C63" w:rsidRPr="0022044F">
        <w:rPr>
          <w:rFonts w:ascii="Times New Roman" w:hAnsi="Times New Roman" w:cs="Times New Roman"/>
          <w:sz w:val="28"/>
          <w:szCs w:val="28"/>
        </w:rPr>
        <w:t xml:space="preserve"> при обеспечении безопасности с привлечением органов дорожно-патрульной службы, органов МЧС, органов полиции, частных охранных предприятий, а также под чутким наблюдением сотрудников медицинской службы.</w:t>
      </w:r>
    </w:p>
    <w:p w:rsidR="000039B7" w:rsidRDefault="0022044F" w:rsidP="0022044F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22044F">
        <w:rPr>
          <w:b/>
          <w:sz w:val="28"/>
          <w:szCs w:val="28"/>
        </w:rPr>
        <w:t xml:space="preserve">Осенний кросс </w:t>
      </w:r>
      <w:r w:rsidR="00D601F7" w:rsidRPr="0022044F">
        <w:rPr>
          <w:b/>
          <w:sz w:val="28"/>
          <w:szCs w:val="28"/>
        </w:rPr>
        <w:t>«</w:t>
      </w:r>
      <w:r w:rsidRPr="0022044F">
        <w:rPr>
          <w:b/>
          <w:sz w:val="28"/>
          <w:szCs w:val="28"/>
        </w:rPr>
        <w:t>Стрижи бегут</w:t>
      </w:r>
      <w:r w:rsidR="00D601F7" w:rsidRPr="0022044F">
        <w:rPr>
          <w:b/>
          <w:sz w:val="28"/>
          <w:szCs w:val="28"/>
        </w:rPr>
        <w:t>»</w:t>
      </w:r>
    </w:p>
    <w:p w:rsidR="005737E1" w:rsidRDefault="005737E1" w:rsidP="005737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Районные соревнования «Стрижи </w:t>
      </w:r>
      <w:r w:rsidRPr="005737E1">
        <w:rPr>
          <w:rFonts w:ascii="Times New Roman" w:hAnsi="Times New Roman" w:cs="Times New Roman"/>
          <w:sz w:val="28"/>
          <w:szCs w:val="28"/>
        </w:rPr>
        <w:t>бегут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7E1">
        <w:rPr>
          <w:rFonts w:ascii="Times New Roman" w:hAnsi="Times New Roman" w:cs="Times New Roman"/>
          <w:sz w:val="28"/>
          <w:szCs w:val="28"/>
        </w:rPr>
        <w:t xml:space="preserve"> стали новой традицией для спортсменов секции "Лыжные гонки - биатлон"</w:t>
      </w:r>
      <w:r>
        <w:rPr>
          <w:rFonts w:ascii="Times New Roman" w:hAnsi="Times New Roman" w:cs="Times New Roman"/>
          <w:sz w:val="28"/>
          <w:szCs w:val="28"/>
        </w:rPr>
        <w:t xml:space="preserve"> Это мероприятие проводилось с целью привлечения детей, подростков и молодежи </w:t>
      </w:r>
      <w:r w:rsidRPr="005737E1">
        <w:rPr>
          <w:rFonts w:ascii="Times New Roman" w:hAnsi="Times New Roman" w:cs="Times New Roman"/>
          <w:sz w:val="28"/>
          <w:szCs w:val="28"/>
        </w:rPr>
        <w:t xml:space="preserve">к спорту и пропаганды здорового образа жизни. </w:t>
      </w:r>
    </w:p>
    <w:p w:rsidR="005737E1" w:rsidRPr="005737E1" w:rsidRDefault="005737E1" w:rsidP="005737E1">
      <w:pPr>
        <w:jc w:val="both"/>
        <w:rPr>
          <w:rFonts w:ascii="Times New Roman" w:hAnsi="Times New Roman" w:cs="Times New Roman"/>
          <w:sz w:val="28"/>
          <w:szCs w:val="28"/>
        </w:rPr>
      </w:pPr>
      <w:r w:rsidRPr="005737E1">
        <w:rPr>
          <w:rFonts w:ascii="Times New Roman" w:hAnsi="Times New Roman" w:cs="Times New Roman"/>
          <w:sz w:val="28"/>
          <w:szCs w:val="28"/>
        </w:rPr>
        <w:t>Более 350 гостей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в спортивной программе.</w:t>
      </w:r>
      <w:r w:rsidRPr="0057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E1" w:rsidRDefault="005737E1" w:rsidP="00573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E1">
        <w:rPr>
          <w:rFonts w:ascii="Times New Roman" w:hAnsi="Times New Roman" w:cs="Times New Roman"/>
          <w:sz w:val="28"/>
          <w:szCs w:val="28"/>
        </w:rPr>
        <w:t>Отдельной точкой роста наших событий стало включение в спорт особенных ребят. Для чудесных "</w:t>
      </w:r>
      <w:proofErr w:type="spellStart"/>
      <w:r w:rsidRPr="005737E1">
        <w:rPr>
          <w:rFonts w:ascii="Times New Roman" w:hAnsi="Times New Roman" w:cs="Times New Roman"/>
          <w:sz w:val="28"/>
          <w:szCs w:val="28"/>
        </w:rPr>
        <w:t>Стрижат-особят</w:t>
      </w:r>
      <w:proofErr w:type="spellEnd"/>
      <w:r w:rsidRPr="005737E1">
        <w:rPr>
          <w:rFonts w:ascii="Times New Roman" w:hAnsi="Times New Roman" w:cs="Times New Roman"/>
          <w:sz w:val="28"/>
          <w:szCs w:val="28"/>
        </w:rPr>
        <w:t xml:space="preserve">" была проведена индивидуальная эстафетная программа. Проходить её помогали </w:t>
      </w:r>
      <w:proofErr w:type="spellStart"/>
      <w:r w:rsidRPr="005737E1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5737E1">
        <w:rPr>
          <w:rFonts w:ascii="Times New Roman" w:hAnsi="Times New Roman" w:cs="Times New Roman"/>
          <w:sz w:val="28"/>
          <w:szCs w:val="28"/>
        </w:rPr>
        <w:t xml:space="preserve">. Воспитанники Сергея </w:t>
      </w:r>
      <w:proofErr w:type="spellStart"/>
      <w:r w:rsidRPr="005737E1">
        <w:rPr>
          <w:rFonts w:ascii="Times New Roman" w:hAnsi="Times New Roman" w:cs="Times New Roman"/>
          <w:sz w:val="28"/>
          <w:szCs w:val="28"/>
        </w:rPr>
        <w:t>Сыщикова</w:t>
      </w:r>
      <w:proofErr w:type="spellEnd"/>
      <w:r w:rsidRPr="005737E1">
        <w:rPr>
          <w:rFonts w:ascii="Times New Roman" w:hAnsi="Times New Roman" w:cs="Times New Roman"/>
          <w:sz w:val="28"/>
          <w:szCs w:val="28"/>
        </w:rPr>
        <w:t xml:space="preserve"> уделили им максимум в</w:t>
      </w:r>
      <w:r>
        <w:rPr>
          <w:rFonts w:ascii="Times New Roman" w:hAnsi="Times New Roman" w:cs="Times New Roman"/>
          <w:sz w:val="28"/>
          <w:szCs w:val="28"/>
        </w:rPr>
        <w:t xml:space="preserve">нимания и помогли влиться в </w:t>
      </w:r>
      <w:r w:rsidRPr="005737E1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>гущее общество.</w:t>
      </w:r>
      <w:r w:rsidRPr="0057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E1" w:rsidRPr="005737E1" w:rsidRDefault="005737E1" w:rsidP="005737E1">
      <w:pPr>
        <w:jc w:val="both"/>
        <w:rPr>
          <w:rFonts w:ascii="Times New Roman" w:hAnsi="Times New Roman" w:cs="Times New Roman"/>
          <w:sz w:val="28"/>
          <w:szCs w:val="28"/>
        </w:rPr>
      </w:pPr>
      <w:r w:rsidRPr="005737E1">
        <w:rPr>
          <w:rFonts w:ascii="Times New Roman" w:hAnsi="Times New Roman" w:cs="Times New Roman"/>
          <w:sz w:val="28"/>
          <w:szCs w:val="28"/>
        </w:rPr>
        <w:t>Мероприятие зарядило всех ребят хорошим настроением, энерг</w:t>
      </w:r>
      <w:r w:rsidR="00101C47">
        <w:rPr>
          <w:rFonts w:ascii="Times New Roman" w:hAnsi="Times New Roman" w:cs="Times New Roman"/>
          <w:sz w:val="28"/>
          <w:szCs w:val="28"/>
        </w:rPr>
        <w:t>ией и б</w:t>
      </w:r>
      <w:bookmarkStart w:id="0" w:name="_GoBack"/>
      <w:bookmarkEnd w:id="0"/>
      <w:r w:rsidRPr="005737E1">
        <w:rPr>
          <w:rFonts w:ascii="Times New Roman" w:hAnsi="Times New Roman" w:cs="Times New Roman"/>
          <w:sz w:val="28"/>
          <w:szCs w:val="28"/>
        </w:rPr>
        <w:t>одростью, а победители получили почетные грамоты и медали.</w:t>
      </w:r>
      <w:r w:rsidRPr="005737E1">
        <w:t xml:space="preserve"> </w:t>
      </w:r>
    </w:p>
    <w:p w:rsidR="00D601F7" w:rsidRPr="00D601F7" w:rsidRDefault="00D601F7" w:rsidP="00D6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63" w:rsidRDefault="00AA483E" w:rsidP="00AA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6D2" w:rsidRDefault="00B246D2" w:rsidP="00F0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сравнительный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</w:t>
      </w:r>
      <w:r w:rsid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за последние 2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следует отметить, что наблюдается рост числа участников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 Это говорит о новых форматах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масштабах событий,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рассчитаны на максимально возможное привлечение</w:t>
      </w:r>
      <w:r w:rsidR="00F06BAB" w:rsidRP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катего</w:t>
      </w:r>
      <w:r w:rsidR="00F06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населения.</w:t>
      </w:r>
    </w:p>
    <w:p w:rsidR="00B246D2" w:rsidRPr="00B246D2" w:rsidRDefault="00B246D2" w:rsidP="00B246D2">
      <w:pPr>
        <w:spacing w:after="0" w:line="240" w:lineRule="auto"/>
        <w:ind w:firstLine="708"/>
        <w:jc w:val="both"/>
      </w:pP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учреждение располагает качественно подготовленными творческими коллективами, владеющими сценически ярким и интересным репертуаром, имеется хороший ресурс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концертных программ. </w:t>
      </w:r>
      <w:r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</w:t>
      </w:r>
      <w:r w:rsidR="00E93111"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развития</w:t>
      </w:r>
      <w:r w:rsidRPr="00AA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данном направлении является </w:t>
      </w:r>
      <w:r w:rsidRPr="00C0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сценическая площадка</w:t>
      </w:r>
      <w:r w:rsidRPr="001E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120 зрителей единовременно, а также большой зал в МБОУСОШ №151 на 700 зрителей.</w:t>
      </w:r>
      <w:r w:rsidRPr="008538B9">
        <w:t xml:space="preserve"> </w:t>
      </w:r>
    </w:p>
    <w:p w:rsidR="00B246D2" w:rsidRDefault="00B246D2" w:rsidP="00893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46D2">
        <w:rPr>
          <w:rFonts w:ascii="Times New Roman" w:hAnsi="Times New Roman" w:cs="Times New Roman"/>
          <w:sz w:val="28"/>
          <w:szCs w:val="28"/>
        </w:rPr>
        <w:t xml:space="preserve"> связи с эпидемиологической ситуацией </w:t>
      </w:r>
      <w:r>
        <w:rPr>
          <w:rFonts w:ascii="Times New Roman" w:hAnsi="Times New Roman" w:cs="Times New Roman"/>
          <w:sz w:val="28"/>
          <w:szCs w:val="28"/>
        </w:rPr>
        <w:t xml:space="preserve">с 2020 года </w:t>
      </w:r>
      <w:r w:rsidR="00F06BAB">
        <w:rPr>
          <w:rFonts w:ascii="Times New Roman" w:hAnsi="Times New Roman" w:cs="Times New Roman"/>
          <w:sz w:val="28"/>
          <w:szCs w:val="28"/>
        </w:rPr>
        <w:t>в деятельность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893F25" w:rsidRPr="00893F25">
        <w:rPr>
          <w:rFonts w:ascii="Times New Roman" w:hAnsi="Times New Roman" w:cs="Times New Roman"/>
          <w:sz w:val="28"/>
          <w:szCs w:val="28"/>
        </w:rPr>
        <w:t xml:space="preserve"> существенные коррективы</w:t>
      </w:r>
      <w:r w:rsidR="00893F25">
        <w:rPr>
          <w:rFonts w:ascii="Times New Roman" w:hAnsi="Times New Roman" w:cs="Times New Roman"/>
          <w:sz w:val="28"/>
          <w:szCs w:val="28"/>
        </w:rPr>
        <w:t xml:space="preserve">, </w:t>
      </w:r>
      <w:r w:rsidR="00E93111">
        <w:rPr>
          <w:rFonts w:ascii="Times New Roman" w:hAnsi="Times New Roman" w:cs="Times New Roman"/>
          <w:sz w:val="28"/>
          <w:szCs w:val="28"/>
        </w:rPr>
        <w:t xml:space="preserve">и </w:t>
      </w:r>
      <w:r w:rsidR="00F06BAB">
        <w:rPr>
          <w:rFonts w:ascii="Times New Roman" w:hAnsi="Times New Roman" w:cs="Times New Roman"/>
          <w:sz w:val="28"/>
          <w:szCs w:val="28"/>
        </w:rPr>
        <w:t>сегодня мы</w:t>
      </w:r>
      <w:r>
        <w:rPr>
          <w:rFonts w:ascii="Times New Roman" w:hAnsi="Times New Roman" w:cs="Times New Roman"/>
          <w:sz w:val="28"/>
          <w:szCs w:val="28"/>
        </w:rPr>
        <w:t xml:space="preserve"> используем </w:t>
      </w:r>
      <w:r w:rsidR="008538B9" w:rsidRPr="008538B9">
        <w:rPr>
          <w:rFonts w:ascii="Times New Roman" w:hAnsi="Times New Roman" w:cs="Times New Roman"/>
          <w:sz w:val="28"/>
          <w:szCs w:val="28"/>
        </w:rPr>
        <w:t>новые возможности для д</w:t>
      </w:r>
      <w:r w:rsidR="008538B9">
        <w:rPr>
          <w:rFonts w:ascii="Times New Roman" w:hAnsi="Times New Roman" w:cs="Times New Roman"/>
          <w:sz w:val="28"/>
          <w:szCs w:val="28"/>
        </w:rPr>
        <w:t>истанционной работы с детьми, подростками и молодежью</w:t>
      </w:r>
      <w:r w:rsidR="008538B9" w:rsidRPr="008538B9">
        <w:rPr>
          <w:rFonts w:ascii="Times New Roman" w:hAnsi="Times New Roman" w:cs="Times New Roman"/>
          <w:sz w:val="28"/>
          <w:szCs w:val="28"/>
        </w:rPr>
        <w:t xml:space="preserve">. </w:t>
      </w:r>
      <w:r w:rsidR="00893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 помог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8538B9" w:rsidRPr="0085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людей из других городов. Раньше мы практически не использовали такой формат, но </w:t>
      </w:r>
      <w:r w:rsidR="0089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он стал особо популярен. </w:t>
      </w:r>
    </w:p>
    <w:p w:rsidR="00F879CE" w:rsidRPr="00F879CE" w:rsidRDefault="00F879CE" w:rsidP="00F879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7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Вовлечение в деятельность учреждения подростков и молодежи, находящейся в трудной жизненной ситуации п.6.:</w:t>
      </w:r>
    </w:p>
    <w:p w:rsidR="00F06BAB" w:rsidRPr="00F06BAB" w:rsidRDefault="00F06BAB" w:rsidP="00F06BA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Одной из самых актуальных и социально значимых задач, стоящих перед нашим обществом сегодня, безусловно, является поиск путей снижения роста </w:t>
      </w:r>
      <w:r w:rsidR="00CF4DDF">
        <w:rPr>
          <w:rFonts w:ascii="Times New Roman" w:eastAsia="Calibri" w:hAnsi="Times New Roman" w:cs="Times New Roman"/>
          <w:bCs/>
          <w:sz w:val="28"/>
          <w:szCs w:val="28"/>
        </w:rPr>
        <w:t xml:space="preserve">употребления вредных веществ, а также 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преступлений среди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подростков и 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молодежи, и повышения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эффективности их профилактики.</w:t>
      </w:r>
      <w:r w:rsidRPr="00F06BAB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Подростки и молодежь 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 податлива соблазнам и искушениям, от нее зависит жизнь не только сегодняшняя, но и завтрашняя. Поэтому проведение мероприятий, направленных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профилактику</w:t>
      </w:r>
      <w:r w:rsidRPr="00F879CE">
        <w:rPr>
          <w:rFonts w:ascii="Times New Roman" w:eastAsia="Calibri" w:hAnsi="Times New Roman" w:cs="Times New Roman"/>
          <w:bCs/>
          <w:sz w:val="28"/>
          <w:szCs w:val="28"/>
        </w:rPr>
        <w:t xml:space="preserve"> употребления вредных веществ, социально-психологической адаптации, профилактике терроризма, предупреждению экстремистских проявлений 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молодёжи, поведение на дороге</w:t>
      </w:r>
      <w:r w:rsidRPr="00F06BAB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очень важным звеном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работе учреждения.</w:t>
      </w:r>
    </w:p>
    <w:p w:rsidR="00CF4DDF" w:rsidRPr="00CF4DDF" w:rsidRDefault="00F879CE" w:rsidP="00E9311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9CE">
        <w:rPr>
          <w:rFonts w:ascii="Times New Roman" w:eastAsia="Calibri" w:hAnsi="Times New Roman" w:cs="Times New Roman"/>
          <w:bCs/>
          <w:sz w:val="28"/>
          <w:szCs w:val="28"/>
        </w:rPr>
        <w:t>В рамках этого направления были проведены меропри</w:t>
      </w:r>
      <w:r>
        <w:rPr>
          <w:rFonts w:ascii="Times New Roman" w:eastAsia="Calibri" w:hAnsi="Times New Roman" w:cs="Times New Roman"/>
          <w:bCs/>
          <w:sz w:val="28"/>
          <w:szCs w:val="28"/>
        </w:rPr>
        <w:t>ятия:</w:t>
      </w:r>
    </w:p>
    <w:p w:rsidR="00CF4DDF" w:rsidRPr="00CF4DDF" w:rsidRDefault="00CF4DDF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DDF">
        <w:rPr>
          <w:rFonts w:ascii="Times New Roman" w:eastAsia="Calibri" w:hAnsi="Times New Roman" w:cs="Times New Roman"/>
          <w:bCs/>
          <w:sz w:val="28"/>
          <w:szCs w:val="28"/>
        </w:rPr>
        <w:t xml:space="preserve">- Социально-психологический тренинг «Агрессивные формы поведения. Виды. Ответственность» проведён для занимающихся в МБУ МЦ «Стрижи», а также для всех желающих принять участие. Встреча проходила при участии психолога и транслировалась в прямом эфире в </w:t>
      </w:r>
      <w:proofErr w:type="spellStart"/>
      <w:r w:rsidRPr="00CF4DDF">
        <w:rPr>
          <w:rFonts w:ascii="Times New Roman" w:eastAsia="Calibri" w:hAnsi="Times New Roman" w:cs="Times New Roman"/>
          <w:bCs/>
          <w:sz w:val="28"/>
          <w:szCs w:val="28"/>
        </w:rPr>
        <w:t>Instagram</w:t>
      </w:r>
      <w:proofErr w:type="spellEnd"/>
      <w:r w:rsidRPr="00CF4DDF">
        <w:rPr>
          <w:rFonts w:ascii="Times New Roman" w:eastAsia="Calibri" w:hAnsi="Times New Roman" w:cs="Times New Roman"/>
          <w:bCs/>
          <w:sz w:val="28"/>
          <w:szCs w:val="28"/>
        </w:rPr>
        <w:t>. Количеств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о участников: более 30 человек.</w:t>
      </w:r>
    </w:p>
    <w:p w:rsidR="00CF4DDF" w:rsidRPr="00CF4DDF" w:rsidRDefault="00CF4DDF" w:rsidP="00E9311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DDF">
        <w:rPr>
          <w:rFonts w:ascii="Times New Roman" w:eastAsia="Calibri" w:hAnsi="Times New Roman" w:cs="Times New Roman"/>
          <w:bCs/>
          <w:sz w:val="28"/>
          <w:szCs w:val="28"/>
        </w:rPr>
        <w:t>- Виртуально-информационный экскурс по профилактике асоциального поведения несовершеннолетних «Цени свою жизнь» проведён для занимающихся в МБУ МЦ «Стрижи», а также для всех желающих принять участие. Количество участников: более 20 человек. - Социальная онлайн-ак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ция «Все различны – все равны!». </w:t>
      </w:r>
      <w:r w:rsidRPr="00CF4DDF">
        <w:rPr>
          <w:rFonts w:ascii="Times New Roman" w:eastAsia="Calibri" w:hAnsi="Times New Roman" w:cs="Times New Roman"/>
          <w:bCs/>
          <w:sz w:val="28"/>
          <w:szCs w:val="28"/>
        </w:rPr>
        <w:t>Акция проведена совместно с актёрами студии «Театр для всех», с ребятами из творческой мастерской «Шкатулка идей» и детьми из</w:t>
      </w:r>
      <w:r w:rsidR="00E93111">
        <w:rPr>
          <w:rFonts w:ascii="Times New Roman" w:eastAsia="Calibri" w:hAnsi="Times New Roman" w:cs="Times New Roman"/>
          <w:bCs/>
          <w:sz w:val="28"/>
          <w:szCs w:val="28"/>
        </w:rPr>
        <w:t xml:space="preserve"> сообщества «</w:t>
      </w:r>
      <w:proofErr w:type="spellStart"/>
      <w:r w:rsidR="00E93111">
        <w:rPr>
          <w:rFonts w:ascii="Times New Roman" w:eastAsia="Calibri" w:hAnsi="Times New Roman" w:cs="Times New Roman"/>
          <w:bCs/>
          <w:sz w:val="28"/>
          <w:szCs w:val="28"/>
        </w:rPr>
        <w:t>Стрижата-особята</w:t>
      </w:r>
      <w:proofErr w:type="spellEnd"/>
      <w:r w:rsidR="00E93111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F4DDF" w:rsidRPr="00CF4DDF" w:rsidRDefault="00CF4DDF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DD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Социальная онлайн -акция, посвященная всемирному Дню без табачного дыма «Курение. Безобидное увлечение или опасная игра?» В рамках акции было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проведено он-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лайн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тестирование.</w:t>
      </w:r>
    </w:p>
    <w:p w:rsidR="00CF4DDF" w:rsidRPr="00CF4DDF" w:rsidRDefault="00CF4DDF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DDF">
        <w:rPr>
          <w:rFonts w:ascii="Times New Roman" w:eastAsia="Calibri" w:hAnsi="Times New Roman" w:cs="Times New Roman"/>
          <w:bCs/>
          <w:sz w:val="28"/>
          <w:szCs w:val="28"/>
        </w:rPr>
        <w:t xml:space="preserve">- Информационно-просветительское мероприятие "Дружно, смело, с оптимизмом - за здоровый образ жизни!". В рамках мероприятия состоялась экскурсия на «Лыжную базу им. Виктора </w:t>
      </w:r>
      <w:proofErr w:type="spellStart"/>
      <w:r w:rsidRPr="00CF4DDF">
        <w:rPr>
          <w:rFonts w:ascii="Times New Roman" w:eastAsia="Calibri" w:hAnsi="Times New Roman" w:cs="Times New Roman"/>
          <w:bCs/>
          <w:sz w:val="28"/>
          <w:szCs w:val="28"/>
        </w:rPr>
        <w:t>Маматова</w:t>
      </w:r>
      <w:proofErr w:type="spellEnd"/>
      <w:r w:rsidRPr="00CF4DDF">
        <w:rPr>
          <w:rFonts w:ascii="Times New Roman" w:eastAsia="Calibri" w:hAnsi="Times New Roman" w:cs="Times New Roman"/>
          <w:bCs/>
          <w:sz w:val="28"/>
          <w:szCs w:val="28"/>
        </w:rPr>
        <w:t>». Возраст у</w:t>
      </w:r>
      <w:r>
        <w:rPr>
          <w:rFonts w:ascii="Times New Roman" w:eastAsia="Calibri" w:hAnsi="Times New Roman" w:cs="Times New Roman"/>
          <w:bCs/>
          <w:sz w:val="28"/>
          <w:szCs w:val="28"/>
        </w:rPr>
        <w:t>частников 12-15 лет.</w:t>
      </w:r>
    </w:p>
    <w:p w:rsidR="00CF4DDF" w:rsidRPr="00CF4DDF" w:rsidRDefault="00CF4DDF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DDF">
        <w:rPr>
          <w:rFonts w:ascii="Times New Roman" w:eastAsia="Calibri" w:hAnsi="Times New Roman" w:cs="Times New Roman"/>
          <w:bCs/>
          <w:sz w:val="28"/>
          <w:szCs w:val="28"/>
        </w:rPr>
        <w:t>- Тренинг по профилактике гибели и травматизма молодёжи в ДТП "Формула твоей безопасности". Проведён для подростков и молодёжи занимающихся в МБУ МЦ «Стрижи» и обучающихся в МБУ СОШ №51. Возраст участников от 12 лет и старше. На мероприятии участвовало от 15 человек. - Антистрессовый тренинг "</w:t>
      </w:r>
      <w:proofErr w:type="spellStart"/>
      <w:r w:rsidRPr="00CF4DDF">
        <w:rPr>
          <w:rFonts w:ascii="Times New Roman" w:eastAsia="Calibri" w:hAnsi="Times New Roman" w:cs="Times New Roman"/>
          <w:bCs/>
          <w:sz w:val="28"/>
          <w:szCs w:val="28"/>
        </w:rPr>
        <w:t>No</w:t>
      </w:r>
      <w:proofErr w:type="spellEnd"/>
      <w:r w:rsidRPr="00CF4D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F4DDF">
        <w:rPr>
          <w:rFonts w:ascii="Times New Roman" w:eastAsia="Calibri" w:hAnsi="Times New Roman" w:cs="Times New Roman"/>
          <w:bCs/>
          <w:sz w:val="28"/>
          <w:szCs w:val="28"/>
        </w:rPr>
        <w:t>stress</w:t>
      </w:r>
      <w:proofErr w:type="spellEnd"/>
      <w:r w:rsidRPr="00CF4DDF">
        <w:rPr>
          <w:rFonts w:ascii="Times New Roman" w:eastAsia="Calibri" w:hAnsi="Times New Roman" w:cs="Times New Roman"/>
          <w:bCs/>
          <w:sz w:val="28"/>
          <w:szCs w:val="28"/>
        </w:rPr>
        <w:t>" для подростков. Возраст участников от 12 лет и старш</w:t>
      </w:r>
      <w:r>
        <w:rPr>
          <w:rFonts w:ascii="Times New Roman" w:eastAsia="Calibri" w:hAnsi="Times New Roman" w:cs="Times New Roman"/>
          <w:bCs/>
          <w:sz w:val="28"/>
          <w:szCs w:val="28"/>
        </w:rPr>
        <w:t>е. На мероприятии участвовало 15 человек.</w:t>
      </w:r>
    </w:p>
    <w:p w:rsidR="00CF4DDF" w:rsidRPr="00CF4DDF" w:rsidRDefault="00CF4DDF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DDF">
        <w:rPr>
          <w:rFonts w:ascii="Times New Roman" w:eastAsia="Calibri" w:hAnsi="Times New Roman" w:cs="Times New Roman"/>
          <w:bCs/>
          <w:sz w:val="28"/>
          <w:szCs w:val="28"/>
        </w:rPr>
        <w:t>- Виртуально-информационном экскурс по профилактике терроризма "Перелом". Проведён для занимающихся в МБУ МЦ «Стрижи», а также для всех желающих принять участие. Количеств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о участников: более 20 человек.</w:t>
      </w:r>
    </w:p>
    <w:p w:rsidR="00CF4DDF" w:rsidRDefault="00CF4DDF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DDF">
        <w:rPr>
          <w:rFonts w:ascii="Times New Roman" w:eastAsia="Calibri" w:hAnsi="Times New Roman" w:cs="Times New Roman"/>
          <w:bCs/>
          <w:sz w:val="28"/>
          <w:szCs w:val="28"/>
        </w:rPr>
        <w:t>Психологическая гостиная "Живи настоящим - думай о будущем" проведена для занимающихся в клубных формированиях «Театр для Всех», «Шкатулка идей», а также для всех желающих. Количество участников: более 30 человек.</w:t>
      </w:r>
    </w:p>
    <w:p w:rsidR="00F879CE" w:rsidRPr="005C3B36" w:rsidRDefault="00CF4DDF" w:rsidP="00CF4DDF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F4DD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61494" w:rsidRPr="003F5E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Результативность участия учреждения в районных, городских, региональных, федеральных и других конкурсах, соревнованиях, конференциях и пр.</w:t>
      </w:r>
      <w:r w:rsidR="00F879CE" w:rsidRPr="00F879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79CE" w:rsidRPr="005C3B3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п.7:</w:t>
      </w:r>
    </w:p>
    <w:p w:rsidR="00861494" w:rsidRPr="005B70FF" w:rsidRDefault="00861494" w:rsidP="00D601F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1494" w:rsidRPr="00252437" w:rsidRDefault="00861494" w:rsidP="00C64F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езультативного участия воспитанников учреждения за отчетный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ериод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КФ смогли реализовать себя в творческой и </w:t>
      </w: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спортивной деятельности, добиваясь при этом высоких результатов на разных уровнях –</w:t>
      </w:r>
      <w:r w:rsidR="00CF4DDF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лауреатов </w:t>
      </w:r>
      <w:r w:rsidR="00D601F7">
        <w:rPr>
          <w:rFonts w:ascii="Times New Roman" w:eastAsia="Calibri" w:hAnsi="Times New Roman" w:cs="Times New Roman"/>
          <w:sz w:val="28"/>
          <w:szCs w:val="28"/>
          <w:lang w:eastAsia="ru-RU"/>
        </w:rPr>
        <w:t>и призеров городского уровня, 1</w:t>
      </w:r>
      <w:r w:rsidR="00CF4DD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дипломов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4DDF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Областног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уровня, </w:t>
      </w:r>
      <w:r w:rsidR="00CF4DDF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дипломов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Международного 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CF4DD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A97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дипломов </w:t>
      </w:r>
      <w:r w:rsidR="001E51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Всероссийского </w:t>
      </w:r>
      <w:r w:rsidRPr="00861494">
        <w:rPr>
          <w:rFonts w:ascii="Times New Roman" w:eastAsia="Calibri" w:hAnsi="Times New Roman" w:cs="Times New Roman"/>
          <w:sz w:val="28"/>
          <w:szCs w:val="28"/>
          <w:lang w:eastAsia="ru-RU"/>
        </w:rPr>
        <w:t>уровня.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70D2" w:rsidRDefault="00861494" w:rsidP="0086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4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в отчетный период специалистами Центра создавались все условия для реализации творческого потенциала воспитанников. </w:t>
      </w:r>
    </w:p>
    <w:p w:rsidR="00861494" w:rsidRDefault="00861494" w:rsidP="0086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318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всего года в Центре уделяется серьёзное внимание повышению качества и результативности деятельности.</w:t>
      </w:r>
      <w:r w:rsidRPr="00B71318">
        <w:t xml:space="preserve"> </w:t>
      </w:r>
      <w:r w:rsidRPr="00B71318">
        <w:rPr>
          <w:rFonts w:ascii="Times New Roman" w:eastAsia="Calibri" w:hAnsi="Times New Roman" w:cs="Times New Roman"/>
          <w:sz w:val="28"/>
          <w:szCs w:val="28"/>
          <w:lang w:eastAsia="ru-RU"/>
        </w:rPr>
        <w:t>Кроме достижений воспитанников результативным для учреждения является и участие специалистов в профильных конкурсах:</w:t>
      </w:r>
    </w:p>
    <w:p w:rsidR="00CF4DDF" w:rsidRPr="00CF4DDF" w:rsidRDefault="00CF4DDF" w:rsidP="00CF4DDF">
      <w:pPr>
        <w:pStyle w:val="a3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Областная выставка «Пасха крас</w:t>
      </w:r>
      <w:r w:rsidRPr="00CF4DDF">
        <w:rPr>
          <w:rFonts w:eastAsia="Calibri"/>
          <w:sz w:val="28"/>
          <w:szCs w:val="28"/>
        </w:rPr>
        <w:t xml:space="preserve">ная» Лауреат I степени – </w:t>
      </w:r>
      <w:r w:rsidR="00FF6C07">
        <w:rPr>
          <w:rFonts w:eastAsia="Calibri"/>
          <w:sz w:val="28"/>
          <w:szCs w:val="28"/>
        </w:rPr>
        <w:t xml:space="preserve">РКФ </w:t>
      </w:r>
      <w:proofErr w:type="spellStart"/>
      <w:r w:rsidRPr="00CF4DDF">
        <w:rPr>
          <w:rFonts w:eastAsia="Calibri"/>
          <w:sz w:val="28"/>
          <w:szCs w:val="28"/>
        </w:rPr>
        <w:t>Шкитина</w:t>
      </w:r>
      <w:proofErr w:type="spellEnd"/>
      <w:r w:rsidRPr="00CF4DDF">
        <w:rPr>
          <w:rFonts w:eastAsia="Calibri"/>
          <w:sz w:val="28"/>
          <w:szCs w:val="28"/>
        </w:rPr>
        <w:t xml:space="preserve"> Анастасия</w:t>
      </w:r>
      <w:r w:rsidR="00FF6C07">
        <w:rPr>
          <w:rFonts w:eastAsia="Calibri"/>
          <w:sz w:val="28"/>
          <w:szCs w:val="28"/>
        </w:rPr>
        <w:t>.</w:t>
      </w:r>
      <w:r w:rsidRPr="00CF4DDF">
        <w:rPr>
          <w:rFonts w:eastAsia="Calibri"/>
          <w:sz w:val="28"/>
          <w:szCs w:val="28"/>
        </w:rPr>
        <w:t xml:space="preserve"> </w:t>
      </w:r>
    </w:p>
    <w:p w:rsidR="00FF6C07" w:rsidRDefault="00CF4DDF" w:rsidP="00CF4DDF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Межрайонный открытый фести</w:t>
      </w:r>
      <w:r w:rsidRPr="00CF4DDF">
        <w:rPr>
          <w:rFonts w:eastAsia="Calibri"/>
          <w:sz w:val="28"/>
          <w:szCs w:val="28"/>
        </w:rPr>
        <w:t>валь-конк</w:t>
      </w:r>
      <w:r>
        <w:rPr>
          <w:rFonts w:eastAsia="Calibri"/>
          <w:sz w:val="28"/>
          <w:szCs w:val="28"/>
        </w:rPr>
        <w:t>урс детского и юноше</w:t>
      </w:r>
      <w:r w:rsidRPr="00CF4DDF">
        <w:rPr>
          <w:rFonts w:eastAsia="Calibri"/>
          <w:sz w:val="28"/>
          <w:szCs w:val="28"/>
        </w:rPr>
        <w:t>ского творчество «Планета дет-ства-2021»</w:t>
      </w:r>
      <w:r w:rsidRPr="00CF4DDF">
        <w:t xml:space="preserve"> </w:t>
      </w:r>
      <w:r w:rsidRPr="00CF4DDF">
        <w:rPr>
          <w:rFonts w:eastAsia="Calibri"/>
          <w:sz w:val="28"/>
          <w:szCs w:val="28"/>
        </w:rPr>
        <w:t xml:space="preserve">Лауреат I степени – </w:t>
      </w:r>
      <w:r w:rsidR="00FF6C07">
        <w:rPr>
          <w:rFonts w:eastAsia="Calibri"/>
          <w:sz w:val="28"/>
          <w:szCs w:val="28"/>
        </w:rPr>
        <w:t xml:space="preserve">РКФ </w:t>
      </w:r>
      <w:proofErr w:type="spellStart"/>
      <w:r w:rsidRPr="00CF4DDF">
        <w:rPr>
          <w:rFonts w:eastAsia="Calibri"/>
          <w:sz w:val="28"/>
          <w:szCs w:val="28"/>
        </w:rPr>
        <w:t>Шкитина</w:t>
      </w:r>
      <w:proofErr w:type="spellEnd"/>
      <w:r w:rsidRPr="00CF4DDF">
        <w:rPr>
          <w:rFonts w:eastAsia="Calibri"/>
          <w:sz w:val="28"/>
          <w:szCs w:val="28"/>
        </w:rPr>
        <w:t xml:space="preserve"> Анастасия</w:t>
      </w:r>
      <w:r w:rsidR="00FF6C07">
        <w:rPr>
          <w:rFonts w:eastAsia="Calibri"/>
          <w:sz w:val="28"/>
          <w:szCs w:val="28"/>
        </w:rPr>
        <w:t>.</w:t>
      </w:r>
    </w:p>
    <w:p w:rsidR="00FF6C07" w:rsidRDefault="00FF6C07" w:rsidP="00CF4DDF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CF4DDF">
        <w:rPr>
          <w:rFonts w:eastAsia="Calibri"/>
          <w:sz w:val="28"/>
          <w:szCs w:val="28"/>
        </w:rPr>
        <w:lastRenderedPageBreak/>
        <w:t>Чемпионат России по ушу</w:t>
      </w:r>
      <w:r w:rsidRPr="00FF6C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 РКФ </w:t>
      </w:r>
      <w:r w:rsidRPr="00FF6C07">
        <w:rPr>
          <w:rFonts w:eastAsia="Calibri"/>
          <w:sz w:val="28"/>
          <w:szCs w:val="28"/>
        </w:rPr>
        <w:t xml:space="preserve">Минин Д.А. III место </w:t>
      </w:r>
      <w:r>
        <w:rPr>
          <w:rFonts w:eastAsia="Calibri"/>
          <w:sz w:val="28"/>
          <w:szCs w:val="28"/>
        </w:rPr>
        <w:t xml:space="preserve">в программе </w:t>
      </w:r>
      <w:proofErr w:type="spellStart"/>
      <w:r>
        <w:rPr>
          <w:rFonts w:eastAsia="Calibri"/>
          <w:sz w:val="28"/>
          <w:szCs w:val="28"/>
        </w:rPr>
        <w:t>таолу-цзяньшу</w:t>
      </w:r>
      <w:proofErr w:type="spellEnd"/>
      <w:r>
        <w:rPr>
          <w:rFonts w:eastAsia="Calibri"/>
          <w:sz w:val="28"/>
          <w:szCs w:val="28"/>
        </w:rPr>
        <w:t xml:space="preserve"> (муж</w:t>
      </w:r>
      <w:r w:rsidRPr="00FF6C07">
        <w:rPr>
          <w:rFonts w:eastAsia="Calibri"/>
          <w:sz w:val="28"/>
          <w:szCs w:val="28"/>
        </w:rPr>
        <w:t>чины)</w:t>
      </w:r>
      <w:r>
        <w:rPr>
          <w:rFonts w:eastAsia="Calibri"/>
          <w:sz w:val="28"/>
          <w:szCs w:val="28"/>
        </w:rPr>
        <w:t>.</w:t>
      </w:r>
    </w:p>
    <w:p w:rsidR="00FF6C07" w:rsidRDefault="00FF6C07" w:rsidP="00FF6C07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CF4DDF">
        <w:rPr>
          <w:rFonts w:eastAsia="Calibri"/>
          <w:sz w:val="28"/>
          <w:szCs w:val="28"/>
        </w:rPr>
        <w:t>Чемпионат России по ушу</w:t>
      </w:r>
      <w:r w:rsidRPr="00FF6C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РКФ Минин Д.А. II</w:t>
      </w:r>
      <w:r w:rsidRPr="00FF6C07">
        <w:rPr>
          <w:rFonts w:eastAsia="Calibri"/>
          <w:sz w:val="28"/>
          <w:szCs w:val="28"/>
        </w:rPr>
        <w:t xml:space="preserve"> место </w:t>
      </w:r>
      <w:r>
        <w:rPr>
          <w:rFonts w:eastAsia="Calibri"/>
          <w:sz w:val="28"/>
          <w:szCs w:val="28"/>
        </w:rPr>
        <w:t xml:space="preserve">в программе </w:t>
      </w:r>
      <w:proofErr w:type="spellStart"/>
      <w:r>
        <w:rPr>
          <w:rFonts w:eastAsia="Calibri"/>
          <w:sz w:val="28"/>
          <w:szCs w:val="28"/>
        </w:rPr>
        <w:t>таолу-цзяньшу</w:t>
      </w:r>
      <w:proofErr w:type="spellEnd"/>
      <w:r>
        <w:rPr>
          <w:rFonts w:eastAsia="Calibri"/>
          <w:sz w:val="28"/>
          <w:szCs w:val="28"/>
        </w:rPr>
        <w:t xml:space="preserve"> (муж</w:t>
      </w:r>
      <w:r w:rsidRPr="00FF6C07">
        <w:rPr>
          <w:rFonts w:eastAsia="Calibri"/>
          <w:sz w:val="28"/>
          <w:szCs w:val="28"/>
        </w:rPr>
        <w:t>чины)</w:t>
      </w:r>
    </w:p>
    <w:p w:rsidR="00FF6C07" w:rsidRPr="00AF4EBB" w:rsidRDefault="00AF4EBB" w:rsidP="00AF4EB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В 2021 году МБУ МЦ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«Стрижи» </w:t>
      </w: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принял участие в </w:t>
      </w:r>
      <w:proofErr w:type="spellStart"/>
      <w:r w:rsidRPr="00AF4EBB">
        <w:rPr>
          <w:rFonts w:ascii="Times New Roman" w:eastAsia="Calibri" w:hAnsi="Times New Roman" w:cs="Times New Roman"/>
          <w:sz w:val="28"/>
          <w:szCs w:val="28"/>
        </w:rPr>
        <w:t>гран</w:t>
      </w:r>
      <w:r>
        <w:rPr>
          <w:rFonts w:ascii="Times New Roman" w:eastAsia="Calibri" w:hAnsi="Times New Roman" w:cs="Times New Roman"/>
          <w:sz w:val="28"/>
          <w:szCs w:val="28"/>
        </w:rPr>
        <w:t>товых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конкурсах проект «Сибиряки на линии огня» стал победителем </w:t>
      </w:r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Фонда Президентских грантов  </w:t>
      </w:r>
      <w:proofErr w:type="gramStart"/>
      <w:r w:rsidRPr="00AF4EB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F4EBB">
        <w:rPr>
          <w:rFonts w:ascii="Times New Roman" w:eastAsia="Calibri" w:hAnsi="Times New Roman" w:cs="Times New Roman"/>
          <w:sz w:val="28"/>
          <w:szCs w:val="28"/>
        </w:rPr>
        <w:t>1 872 660,00)</w:t>
      </w:r>
    </w:p>
    <w:p w:rsidR="00082006" w:rsidRPr="00082006" w:rsidRDefault="00CF4DDF" w:rsidP="00FF6C07">
      <w:pPr>
        <w:pStyle w:val="a3"/>
        <w:jc w:val="both"/>
        <w:rPr>
          <w:sz w:val="28"/>
          <w:szCs w:val="28"/>
        </w:rPr>
      </w:pPr>
      <w:r w:rsidRPr="00CF4DDF">
        <w:rPr>
          <w:rFonts w:eastAsia="Calibri"/>
          <w:sz w:val="28"/>
          <w:szCs w:val="28"/>
        </w:rPr>
        <w:t xml:space="preserve"> </w:t>
      </w:r>
    </w:p>
    <w:p w:rsidR="00E93111" w:rsidRDefault="00E93111" w:rsidP="00CF3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734AF" w:rsidRPr="00CF37F2" w:rsidRDefault="00B734AF" w:rsidP="00CF3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7F2">
        <w:rPr>
          <w:rFonts w:ascii="Times New Roman" w:hAnsi="Times New Roman" w:cs="Times New Roman"/>
          <w:b/>
          <w:i/>
          <w:sz w:val="32"/>
          <w:szCs w:val="32"/>
        </w:rPr>
        <w:t>Информационное сопровождение</w:t>
      </w:r>
      <w:r w:rsidR="00CF37F2" w:rsidRPr="00CF3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п.8.1.,8.2.: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сложно представить работу любого учреждения без информационного блока и PR сопровождения деятельности. Молодежный центр «Стрижи» активно развивает две медиа-платформы: аккаунт в 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группа «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площадкой является группа в социальной сети «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поскольку именно эта социальная сеть была выявлена, как наиболее востребована среди целевой аудитории Центра. На данный момент численность группы составляет </w:t>
      </w:r>
      <w:r w:rsidR="00FF6C07" w:rsidRP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2096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За год е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численность увеличилась на 200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участников. Для привлечения участников группы администрация не прибегает к искусственным розыгрышам и «накруткам», с целью эффективного поведения пользователей в социальных сетях. Так, например, за 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была организована онлайн приемная кампания в клубные формирования МЦ «Стрижи» в 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которой подали заявки более 100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потенциальных воспитанников КФ, благодаря социальным сетям (запись в КФ через приложение ВК). 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результаты аккаунта 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месяцем повышаются. Так, например, за </w:t>
      </w:r>
      <w:r w:rsid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месяца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аккаунт Центра заходят </w:t>
      </w:r>
      <w:r w:rsid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>2860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уникальных пользователя (те, кто просматривает публикации впервые). А одна публикация показывается в ленте 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>6737</w:t>
      </w:r>
      <w:r w:rsidRP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за неделю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данный момент, аккаунт 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>1595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подписчик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это число увеличилось на 286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подписчика. Акти</w:t>
      </w:r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вность аккаунта </w:t>
      </w:r>
      <w:proofErr w:type="spellStart"/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="00F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возросло, поскольку вовлеченность участников в просмотрах историй, видео и другого контента очень активная. Так среднее количество 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лайков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 составляет </w:t>
      </w:r>
      <w:r w:rsidRP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071" w:rsidRP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E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</w:t>
      </w: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публикации или истории выкла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дываются практически ежедневно.</w:t>
      </w:r>
    </w:p>
    <w:p w:rsidR="0033286E" w:rsidRP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числа подписчиков и участников сообщества объясняется повышением активности публикаций, стремление к их разнообразию, наличие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 проводимых мероприятиях.</w:t>
      </w:r>
    </w:p>
    <w:p w:rsidR="0033286E" w:rsidRPr="0033286E" w:rsidRDefault="0033286E" w:rsidP="003328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численность в группе растет более активно после крупных мероприятий. Это объясняется привлечением новых гостей, артистов и участников мероприятий. Данный рост подтверждает тот факт, что существующий контент интересен и увлекателен для новых участников, и в большинстве случаев они активно проявляют себя в </w:t>
      </w:r>
      <w:proofErr w:type="spellStart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соц.сетях</w:t>
      </w:r>
      <w:proofErr w:type="spellEnd"/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ставят лайки).</w:t>
      </w:r>
    </w:p>
    <w:p w:rsidR="0033286E" w:rsidRDefault="0033286E" w:rsidP="003328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работу по информационному сопровождению можно считать удовлетворительной, по сравнению с предыдущим годом центр вышел на новый уровень, расширил свои рамки работы в этом направлении и повысил качество вводимого контент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B7515" w:rsidRPr="004B7515" w:rsidRDefault="002B65E4" w:rsidP="004B751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ОБЩИЕ </w:t>
      </w:r>
      <w:r w:rsidR="004B7515" w:rsidRPr="004B7515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D55F28" w:rsidRDefault="00D55F28" w:rsidP="00D55F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выше изложенного можно сделать выводы, ч</w:t>
      </w:r>
      <w:r w:rsidR="001E2071">
        <w:rPr>
          <w:rFonts w:ascii="Times New Roman" w:eastAsia="Calibri" w:hAnsi="Times New Roman" w:cs="Times New Roman"/>
          <w:sz w:val="28"/>
          <w:szCs w:val="28"/>
          <w:lang w:eastAsia="ru-RU"/>
        </w:rPr>
        <w:t>то муниципальное задание на 2021</w:t>
      </w:r>
      <w:r w:rsidR="00CF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год и поставленные задачи выполнены в полно</w:t>
      </w:r>
      <w:r w:rsidR="0032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объеме. </w:t>
      </w: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которые предоставляет Центр, формируются из возможностей учреждения и с учетом потреб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ностей и интересов потребителей.</w:t>
      </w:r>
    </w:p>
    <w:p w:rsidR="00D55F28" w:rsidRPr="00D55F28" w:rsidRDefault="00D55F28" w:rsidP="00D55F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65E4">
        <w:rPr>
          <w:rFonts w:ascii="Times New Roman" w:hAnsi="Times New Roman" w:cs="Times New Roman"/>
          <w:sz w:val="28"/>
          <w:szCs w:val="28"/>
        </w:rPr>
        <w:t>На основании а</w:t>
      </w:r>
      <w:r w:rsidR="001E2071">
        <w:rPr>
          <w:rFonts w:ascii="Times New Roman" w:hAnsi="Times New Roman" w:cs="Times New Roman"/>
          <w:sz w:val="28"/>
          <w:szCs w:val="28"/>
        </w:rPr>
        <w:t>нализа работы учреждения за 2021</w:t>
      </w:r>
      <w:r w:rsidRPr="002B65E4">
        <w:rPr>
          <w:rFonts w:ascii="Times New Roman" w:hAnsi="Times New Roman" w:cs="Times New Roman"/>
          <w:sz w:val="28"/>
          <w:szCs w:val="28"/>
        </w:rPr>
        <w:t xml:space="preserve"> год можно сделать следующие выводы:</w:t>
      </w:r>
    </w:p>
    <w:p w:rsidR="00323528" w:rsidRPr="00D55F28" w:rsidRDefault="00323528" w:rsidP="00323528">
      <w:pPr>
        <w:numPr>
          <w:ilvl w:val="0"/>
          <w:numId w:val="1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При выборе и реализации проектов учитывается специфика территории и потребностей молодежи.</w:t>
      </w:r>
    </w:p>
    <w:p w:rsidR="00D55F28" w:rsidRDefault="00D55F28" w:rsidP="00D55F28">
      <w:pPr>
        <w:numPr>
          <w:ilvl w:val="0"/>
          <w:numId w:val="1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Наблюдается рост числа молодежи, вовлеченной в проектную деятельность.</w:t>
      </w:r>
    </w:p>
    <w:p w:rsidR="00CF37F2" w:rsidRPr="00D55F28" w:rsidRDefault="00CF37F2" w:rsidP="00CF37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Изменение форматов мероприятий позволили </w:t>
      </w:r>
      <w:r w:rsidR="00E93111">
        <w:rPr>
          <w:rFonts w:ascii="Times New Roman" w:eastAsia="Calibri" w:hAnsi="Times New Roman" w:cs="Times New Roman"/>
          <w:sz w:val="28"/>
          <w:szCs w:val="28"/>
          <w:lang w:eastAsia="ru-RU"/>
        </w:rPr>
        <w:t>поучаствовать во многих конкурсах и фестивалях заочно.</w:t>
      </w:r>
    </w:p>
    <w:p w:rsidR="00266621" w:rsidRPr="00D55F28" w:rsidRDefault="00E93111" w:rsidP="0026662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внебюджетного финансирования-п</w:t>
      </w:r>
      <w:r w:rsidR="00266621" w:rsidRPr="0026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роект «Сибиряки на линии огня» </w:t>
      </w:r>
      <w:r w:rsidR="0026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стал победителем </w:t>
      </w:r>
      <w:r w:rsidR="00AF4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Фонда Президентских грантов  </w:t>
      </w:r>
      <w:proofErr w:type="gramStart"/>
      <w:r w:rsidR="00AF4EB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66621" w:rsidRPr="00266621">
        <w:t xml:space="preserve"> </w:t>
      </w:r>
      <w:proofErr w:type="gramEnd"/>
      <w:r w:rsidR="00266621" w:rsidRPr="00266621">
        <w:rPr>
          <w:rFonts w:ascii="Times New Roman" w:eastAsia="Calibri" w:hAnsi="Times New Roman" w:cs="Times New Roman"/>
          <w:sz w:val="28"/>
          <w:szCs w:val="28"/>
          <w:lang w:eastAsia="ru-RU"/>
        </w:rPr>
        <w:t>1 872 660,00</w:t>
      </w:r>
      <w:r w:rsidR="00AF4EB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2617A" w:rsidRDefault="00D55F28" w:rsidP="00526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целом, проведенный анализ деятельности позволяет оценить ее как положительную и стабильную. </w:t>
      </w:r>
    </w:p>
    <w:p w:rsidR="002B65E4" w:rsidRPr="00485330" w:rsidRDefault="002B65E4" w:rsidP="002B65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65E4">
        <w:rPr>
          <w:rFonts w:ascii="Times New Roman" w:hAnsi="Times New Roman" w:cs="Times New Roman"/>
          <w:sz w:val="28"/>
          <w:szCs w:val="28"/>
        </w:rPr>
        <w:t xml:space="preserve">     </w:t>
      </w:r>
      <w:r w:rsidR="00C027C3">
        <w:rPr>
          <w:rFonts w:ascii="Times New Roman" w:hAnsi="Times New Roman" w:cs="Times New Roman"/>
          <w:b/>
          <w:i/>
          <w:sz w:val="28"/>
          <w:szCs w:val="28"/>
        </w:rPr>
        <w:t>Задачи на следующий период</w:t>
      </w:r>
      <w:r w:rsidR="004853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533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A6B66" w:rsidRDefault="00BF23BC" w:rsidP="00F91F8D">
      <w:pPr>
        <w:pStyle w:val="a3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6B66" w:rsidRPr="002A6B66">
        <w:rPr>
          <w:sz w:val="28"/>
          <w:szCs w:val="28"/>
        </w:rPr>
        <w:t>азвивать физические, художественные, творческие способности детей, подростков и молодежи содействовать полному раскрытию этих способностей в спорте, культур</w:t>
      </w:r>
      <w:r>
        <w:rPr>
          <w:sz w:val="28"/>
          <w:szCs w:val="28"/>
        </w:rPr>
        <w:t>но-ориентированной деятельности;</w:t>
      </w:r>
    </w:p>
    <w:p w:rsidR="002A6B66" w:rsidRDefault="002A6B66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 w:rsidRPr="00CF37F2">
        <w:rPr>
          <w:sz w:val="28"/>
          <w:szCs w:val="28"/>
        </w:rPr>
        <w:t>П</w:t>
      </w:r>
      <w:r>
        <w:rPr>
          <w:sz w:val="28"/>
          <w:szCs w:val="28"/>
        </w:rPr>
        <w:t>рименя</w:t>
      </w:r>
      <w:r w:rsidRPr="00CF37F2">
        <w:rPr>
          <w:sz w:val="28"/>
          <w:szCs w:val="28"/>
        </w:rPr>
        <w:t>ть новые формы общения, отдыха и досуга в инт</w:t>
      </w:r>
      <w:r w:rsidR="00BF23BC">
        <w:rPr>
          <w:sz w:val="28"/>
          <w:szCs w:val="28"/>
        </w:rPr>
        <w:t>ернет пространстве для молодежи;</w:t>
      </w:r>
    </w:p>
    <w:p w:rsidR="00BF23BC" w:rsidRDefault="00BF23BC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проект «Сибиряки на линии огня»;</w:t>
      </w:r>
    </w:p>
    <w:p w:rsidR="00CF37F2" w:rsidRDefault="00BF23BC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Продолжать развивать систему</w:t>
      </w:r>
      <w:r w:rsidRPr="00BF23BC">
        <w:rPr>
          <w:sz w:val="28"/>
          <w:szCs w:val="28"/>
        </w:rPr>
        <w:t xml:space="preserve"> социального партнерства;</w:t>
      </w:r>
    </w:p>
    <w:p w:rsidR="00F91F8D" w:rsidRPr="00F91F8D" w:rsidRDefault="00F91F8D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событийное, экологическое</w:t>
      </w:r>
      <w:r w:rsidRPr="00F91F8D">
        <w:rPr>
          <w:sz w:val="28"/>
          <w:szCs w:val="28"/>
        </w:rPr>
        <w:t>, куль</w:t>
      </w:r>
      <w:r>
        <w:rPr>
          <w:sz w:val="28"/>
          <w:szCs w:val="28"/>
        </w:rPr>
        <w:t>турное и социальное</w:t>
      </w:r>
      <w:r w:rsidRPr="00F91F8D">
        <w:rPr>
          <w:sz w:val="28"/>
          <w:szCs w:val="28"/>
        </w:rPr>
        <w:t xml:space="preserve">, </w:t>
      </w:r>
      <w:r>
        <w:rPr>
          <w:sz w:val="28"/>
          <w:szCs w:val="28"/>
        </w:rPr>
        <w:t>медиа-</w:t>
      </w:r>
      <w:proofErr w:type="spellStart"/>
      <w:r>
        <w:rPr>
          <w:sz w:val="28"/>
          <w:szCs w:val="28"/>
        </w:rPr>
        <w:t>волонтерство</w:t>
      </w:r>
      <w:proofErr w:type="spellEnd"/>
      <w:r w:rsidRPr="00F91F8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микро</w:t>
      </w:r>
      <w:r w:rsidRPr="00F91F8D">
        <w:rPr>
          <w:sz w:val="28"/>
          <w:szCs w:val="28"/>
        </w:rPr>
        <w:t>района;</w:t>
      </w:r>
    </w:p>
    <w:p w:rsidR="002B65E4" w:rsidRPr="002A6B66" w:rsidRDefault="00CF37F2" w:rsidP="00F91F8D">
      <w:pPr>
        <w:pStyle w:val="a3"/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="000A1060" w:rsidRPr="000A1060">
        <w:rPr>
          <w:sz w:val="28"/>
          <w:szCs w:val="28"/>
        </w:rPr>
        <w:t xml:space="preserve">существлять поиск </w:t>
      </w:r>
      <w:r>
        <w:rPr>
          <w:sz w:val="28"/>
          <w:szCs w:val="28"/>
        </w:rPr>
        <w:t xml:space="preserve">новых </w:t>
      </w:r>
      <w:r w:rsidR="000A1060" w:rsidRPr="000A1060">
        <w:rPr>
          <w:sz w:val="28"/>
          <w:szCs w:val="28"/>
        </w:rPr>
        <w:t xml:space="preserve">возможностей для внебюджетного финансирования проектов (участие в </w:t>
      </w:r>
      <w:proofErr w:type="spellStart"/>
      <w:r w:rsidR="000A1060" w:rsidRPr="000A1060">
        <w:rPr>
          <w:sz w:val="28"/>
          <w:szCs w:val="28"/>
        </w:rPr>
        <w:t>грантовых</w:t>
      </w:r>
      <w:proofErr w:type="spellEnd"/>
      <w:r w:rsidR="000A1060" w:rsidRPr="000A1060">
        <w:rPr>
          <w:sz w:val="28"/>
          <w:szCs w:val="28"/>
        </w:rPr>
        <w:t xml:space="preserve"> конкурсах, спонсорская поддержка).</w:t>
      </w:r>
    </w:p>
    <w:p w:rsidR="002B65E4" w:rsidRPr="002B65E4" w:rsidRDefault="002B65E4" w:rsidP="00BF23B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B65E4" w:rsidRPr="002B65E4" w:rsidRDefault="002B65E4" w:rsidP="002B65E4">
      <w:pPr>
        <w:rPr>
          <w:rFonts w:ascii="Times New Roman" w:hAnsi="Times New Roman" w:cs="Times New Roman"/>
          <w:sz w:val="28"/>
          <w:szCs w:val="28"/>
        </w:rPr>
      </w:pPr>
    </w:p>
    <w:p w:rsidR="004B7515" w:rsidRPr="004B7515" w:rsidRDefault="002C4AF9" w:rsidP="004B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МЦ «Стрижи»                                                        О.А. Лазарева</w:t>
      </w:r>
    </w:p>
    <w:sectPr w:rsidR="004B7515" w:rsidRPr="004B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49"/>
    <w:multiLevelType w:val="hybridMultilevel"/>
    <w:tmpl w:val="CB5C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E3C"/>
    <w:multiLevelType w:val="hybridMultilevel"/>
    <w:tmpl w:val="8220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146D"/>
    <w:multiLevelType w:val="hybridMultilevel"/>
    <w:tmpl w:val="7E388CEC"/>
    <w:lvl w:ilvl="0" w:tplc="847C25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D12"/>
    <w:multiLevelType w:val="hybridMultilevel"/>
    <w:tmpl w:val="A66A9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7950"/>
    <w:multiLevelType w:val="hybridMultilevel"/>
    <w:tmpl w:val="80C46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2848"/>
    <w:multiLevelType w:val="hybridMultilevel"/>
    <w:tmpl w:val="0DEA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E11EA"/>
    <w:multiLevelType w:val="hybridMultilevel"/>
    <w:tmpl w:val="CA3C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6FF"/>
    <w:multiLevelType w:val="hybridMultilevel"/>
    <w:tmpl w:val="A34627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B1CCF"/>
    <w:multiLevelType w:val="hybridMultilevel"/>
    <w:tmpl w:val="AA168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922FE"/>
    <w:multiLevelType w:val="hybridMultilevel"/>
    <w:tmpl w:val="5D1E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F7535"/>
    <w:multiLevelType w:val="hybridMultilevel"/>
    <w:tmpl w:val="8BDE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3409A"/>
    <w:multiLevelType w:val="hybridMultilevel"/>
    <w:tmpl w:val="291EAE28"/>
    <w:lvl w:ilvl="0" w:tplc="AE385084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6B5984"/>
    <w:multiLevelType w:val="hybridMultilevel"/>
    <w:tmpl w:val="DC02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75B63"/>
    <w:multiLevelType w:val="hybridMultilevel"/>
    <w:tmpl w:val="7458C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A0DC1"/>
    <w:multiLevelType w:val="hybridMultilevel"/>
    <w:tmpl w:val="9FDA0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D559A"/>
    <w:multiLevelType w:val="hybridMultilevel"/>
    <w:tmpl w:val="72E2E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A1452"/>
    <w:multiLevelType w:val="hybridMultilevel"/>
    <w:tmpl w:val="9C78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E1B3D"/>
    <w:multiLevelType w:val="hybridMultilevel"/>
    <w:tmpl w:val="B4EC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7691A"/>
    <w:multiLevelType w:val="hybridMultilevel"/>
    <w:tmpl w:val="A27AC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B0F42"/>
    <w:multiLevelType w:val="hybridMultilevel"/>
    <w:tmpl w:val="A276F7D4"/>
    <w:lvl w:ilvl="0" w:tplc="847C25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90DBA"/>
    <w:multiLevelType w:val="hybridMultilevel"/>
    <w:tmpl w:val="14EAB04E"/>
    <w:lvl w:ilvl="0" w:tplc="56A2FD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87C8A"/>
    <w:multiLevelType w:val="hybridMultilevel"/>
    <w:tmpl w:val="5B68263E"/>
    <w:lvl w:ilvl="0" w:tplc="68DE65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352F2"/>
    <w:multiLevelType w:val="hybridMultilevel"/>
    <w:tmpl w:val="A7BC744E"/>
    <w:lvl w:ilvl="0" w:tplc="D3526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20B0A"/>
    <w:multiLevelType w:val="hybridMultilevel"/>
    <w:tmpl w:val="D0303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22"/>
  </w:num>
  <w:num w:numId="10">
    <w:abstractNumId w:val="17"/>
  </w:num>
  <w:num w:numId="11">
    <w:abstractNumId w:val="16"/>
  </w:num>
  <w:num w:numId="12">
    <w:abstractNumId w:val="10"/>
  </w:num>
  <w:num w:numId="13">
    <w:abstractNumId w:val="19"/>
  </w:num>
  <w:num w:numId="14">
    <w:abstractNumId w:val="2"/>
  </w:num>
  <w:num w:numId="15">
    <w:abstractNumId w:val="13"/>
  </w:num>
  <w:num w:numId="16">
    <w:abstractNumId w:val="14"/>
  </w:num>
  <w:num w:numId="17">
    <w:abstractNumId w:val="5"/>
  </w:num>
  <w:num w:numId="18">
    <w:abstractNumId w:val="1"/>
  </w:num>
  <w:num w:numId="19">
    <w:abstractNumId w:val="15"/>
  </w:num>
  <w:num w:numId="20">
    <w:abstractNumId w:val="18"/>
  </w:num>
  <w:num w:numId="21">
    <w:abstractNumId w:val="21"/>
  </w:num>
  <w:num w:numId="22">
    <w:abstractNumId w:val="8"/>
  </w:num>
  <w:num w:numId="23">
    <w:abstractNumId w:val="23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70"/>
    <w:rsid w:val="000039B7"/>
    <w:rsid w:val="00076BB2"/>
    <w:rsid w:val="00082006"/>
    <w:rsid w:val="000A1060"/>
    <w:rsid w:val="000F39F1"/>
    <w:rsid w:val="00101C47"/>
    <w:rsid w:val="00105B0F"/>
    <w:rsid w:val="00106673"/>
    <w:rsid w:val="001124A8"/>
    <w:rsid w:val="00112EF5"/>
    <w:rsid w:val="00115F54"/>
    <w:rsid w:val="001722B8"/>
    <w:rsid w:val="00194C63"/>
    <w:rsid w:val="001E2071"/>
    <w:rsid w:val="001E51BD"/>
    <w:rsid w:val="00205D6F"/>
    <w:rsid w:val="0022044F"/>
    <w:rsid w:val="00266621"/>
    <w:rsid w:val="00273C7E"/>
    <w:rsid w:val="00281B08"/>
    <w:rsid w:val="002A6B66"/>
    <w:rsid w:val="002B65E4"/>
    <w:rsid w:val="002C4AF9"/>
    <w:rsid w:val="0031135F"/>
    <w:rsid w:val="00317820"/>
    <w:rsid w:val="00323528"/>
    <w:rsid w:val="0033286E"/>
    <w:rsid w:val="00340429"/>
    <w:rsid w:val="003414AF"/>
    <w:rsid w:val="003764C4"/>
    <w:rsid w:val="003C4712"/>
    <w:rsid w:val="003F5E92"/>
    <w:rsid w:val="00403523"/>
    <w:rsid w:val="004542A6"/>
    <w:rsid w:val="00485330"/>
    <w:rsid w:val="004B2440"/>
    <w:rsid w:val="004B7515"/>
    <w:rsid w:val="004E19E9"/>
    <w:rsid w:val="005018B6"/>
    <w:rsid w:val="0052617A"/>
    <w:rsid w:val="00555407"/>
    <w:rsid w:val="005737E1"/>
    <w:rsid w:val="005A09FE"/>
    <w:rsid w:val="005C34D9"/>
    <w:rsid w:val="005C3B36"/>
    <w:rsid w:val="005E4C87"/>
    <w:rsid w:val="00647066"/>
    <w:rsid w:val="006879C2"/>
    <w:rsid w:val="00694A98"/>
    <w:rsid w:val="0069505A"/>
    <w:rsid w:val="00720546"/>
    <w:rsid w:val="007309A5"/>
    <w:rsid w:val="0076222D"/>
    <w:rsid w:val="00764CE7"/>
    <w:rsid w:val="007C1CB0"/>
    <w:rsid w:val="008040AA"/>
    <w:rsid w:val="00853655"/>
    <w:rsid w:val="008538B9"/>
    <w:rsid w:val="00856886"/>
    <w:rsid w:val="00861494"/>
    <w:rsid w:val="00866678"/>
    <w:rsid w:val="0088056F"/>
    <w:rsid w:val="00893F25"/>
    <w:rsid w:val="008A2F7D"/>
    <w:rsid w:val="008D33FF"/>
    <w:rsid w:val="008E4710"/>
    <w:rsid w:val="009108CA"/>
    <w:rsid w:val="0094541B"/>
    <w:rsid w:val="0096360E"/>
    <w:rsid w:val="0096501D"/>
    <w:rsid w:val="009D408C"/>
    <w:rsid w:val="009F5A56"/>
    <w:rsid w:val="00A27CD8"/>
    <w:rsid w:val="00A62323"/>
    <w:rsid w:val="00A6239E"/>
    <w:rsid w:val="00A85DAF"/>
    <w:rsid w:val="00A970D2"/>
    <w:rsid w:val="00AA483E"/>
    <w:rsid w:val="00AC7570"/>
    <w:rsid w:val="00AF4EBB"/>
    <w:rsid w:val="00AF5382"/>
    <w:rsid w:val="00B246D2"/>
    <w:rsid w:val="00B37E84"/>
    <w:rsid w:val="00B7052F"/>
    <w:rsid w:val="00B71318"/>
    <w:rsid w:val="00B734AF"/>
    <w:rsid w:val="00B73E4B"/>
    <w:rsid w:val="00BE1B63"/>
    <w:rsid w:val="00BF23BC"/>
    <w:rsid w:val="00C00508"/>
    <w:rsid w:val="00C027C3"/>
    <w:rsid w:val="00C14B56"/>
    <w:rsid w:val="00C478B8"/>
    <w:rsid w:val="00C64F8D"/>
    <w:rsid w:val="00C90ECD"/>
    <w:rsid w:val="00CB3CF7"/>
    <w:rsid w:val="00CF37F2"/>
    <w:rsid w:val="00CF4DDF"/>
    <w:rsid w:val="00CF692B"/>
    <w:rsid w:val="00D42677"/>
    <w:rsid w:val="00D47C63"/>
    <w:rsid w:val="00D55F28"/>
    <w:rsid w:val="00D601F7"/>
    <w:rsid w:val="00D6639A"/>
    <w:rsid w:val="00D820B9"/>
    <w:rsid w:val="00DA3224"/>
    <w:rsid w:val="00DE75EE"/>
    <w:rsid w:val="00E0136C"/>
    <w:rsid w:val="00E05107"/>
    <w:rsid w:val="00E106F7"/>
    <w:rsid w:val="00E30029"/>
    <w:rsid w:val="00E6576B"/>
    <w:rsid w:val="00E8663B"/>
    <w:rsid w:val="00E93111"/>
    <w:rsid w:val="00E96601"/>
    <w:rsid w:val="00ED56AB"/>
    <w:rsid w:val="00F06BAB"/>
    <w:rsid w:val="00F170D4"/>
    <w:rsid w:val="00F879CE"/>
    <w:rsid w:val="00F91F8D"/>
    <w:rsid w:val="00FB3891"/>
    <w:rsid w:val="00FE08F1"/>
    <w:rsid w:val="00FF6C0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05B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E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61494"/>
  </w:style>
  <w:style w:type="character" w:customStyle="1" w:styleId="FontStyle15">
    <w:name w:val="Font Style15"/>
    <w:basedOn w:val="a0"/>
    <w:rsid w:val="00861494"/>
    <w:rPr>
      <w:rFonts w:ascii="Times New Roman" w:hAnsi="Times New Roman" w:cs="Times New Roman" w:hint="default"/>
      <w:spacing w:val="20"/>
      <w:sz w:val="24"/>
      <w:szCs w:val="24"/>
    </w:rPr>
  </w:style>
  <w:style w:type="table" w:styleId="a8">
    <w:name w:val="Table Grid"/>
    <w:basedOn w:val="a1"/>
    <w:uiPriority w:val="59"/>
    <w:rsid w:val="0086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01C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05B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E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61494"/>
  </w:style>
  <w:style w:type="character" w:customStyle="1" w:styleId="FontStyle15">
    <w:name w:val="Font Style15"/>
    <w:basedOn w:val="a0"/>
    <w:rsid w:val="00861494"/>
    <w:rPr>
      <w:rFonts w:ascii="Times New Roman" w:hAnsi="Times New Roman" w:cs="Times New Roman" w:hint="default"/>
      <w:spacing w:val="20"/>
      <w:sz w:val="24"/>
      <w:szCs w:val="24"/>
    </w:rPr>
  </w:style>
  <w:style w:type="table" w:styleId="a8">
    <w:name w:val="Table Grid"/>
    <w:basedOn w:val="a1"/>
    <w:uiPriority w:val="59"/>
    <w:rsid w:val="0086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01C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Лист1!$B$2:$B$4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B7-4606-A6A6-0F621155BD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B7-4606-A6A6-0F621155BD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316</c:v>
                </c:pt>
                <c:pt idx="1">
                  <c:v>73</c:v>
                </c:pt>
                <c:pt idx="2">
                  <c:v>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B7-4606-A6A6-0F621155BD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288</c:v>
                </c:pt>
                <c:pt idx="1">
                  <c:v>128</c:v>
                </c:pt>
                <c:pt idx="2">
                  <c:v>236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5B7-4606-A6A6-0F621155BDA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2020г.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378</c:v>
                </c:pt>
                <c:pt idx="2">
                  <c:v>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5B7-4606-A6A6-0F621155BDA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содействие развитию активной жизненной позиции </c:v>
                </c:pt>
                <c:pt idx="1">
                  <c:v>поддержка молодой семьи</c:v>
                </c:pt>
                <c:pt idx="2">
                  <c:v>ЗОЖ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378</c:v>
                </c:pt>
                <c:pt idx="2">
                  <c:v>276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1861120"/>
        <c:axId val="131883392"/>
      </c:barChart>
      <c:catAx>
        <c:axId val="131861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83392"/>
        <c:crosses val="autoZero"/>
        <c:auto val="1"/>
        <c:lblAlgn val="ctr"/>
        <c:lblOffset val="100"/>
        <c:noMultiLvlLbl val="0"/>
      </c:catAx>
      <c:valAx>
        <c:axId val="13188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6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2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2"/>
                </a:solidFill>
              </a:rPr>
              <a:t>Возрастной состав воспитанников КФ 2019 год</a:t>
            </a:r>
          </a:p>
        </c:rich>
      </c:tx>
      <c:layout>
        <c:manualLayout>
          <c:xMode val="edge"/>
          <c:yMode val="edge"/>
          <c:x val="0.20106453759148368"/>
          <c:y val="1.0570184103331169E-3"/>
        </c:manualLayout>
      </c:layout>
      <c:overlay val="1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960462807317631E-2"/>
          <c:y val="0.17713043788078525"/>
          <c:w val="0.62417273683486196"/>
          <c:h val="0.74227004429876131"/>
        </c:manualLayout>
      </c:layout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44D-4922-89A1-FE345557DD9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4D-4922-89A1-FE345557DD9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44D-4922-89A1-FE345557DD9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4D-4922-89A1-FE345557DD9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44D-4922-89A1-FE345557DD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3-7лет</c:v>
                </c:pt>
                <c:pt idx="1">
                  <c:v>8-13 лет</c:v>
                </c:pt>
                <c:pt idx="2">
                  <c:v>14-18 лет</c:v>
                </c:pt>
                <c:pt idx="3">
                  <c:v>19-30 лет</c:v>
                </c:pt>
                <c:pt idx="4">
                  <c:v>30 лет и старше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0.17399999999999999</c:v>
                </c:pt>
                <c:pt idx="1">
                  <c:v>0.65900000000000003</c:v>
                </c:pt>
                <c:pt idx="2">
                  <c:v>0.111</c:v>
                </c:pt>
                <c:pt idx="3">
                  <c:v>0.01</c:v>
                </c:pt>
                <c:pt idx="4">
                  <c:v>4.2000000000000003E-2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44D-4922-89A1-FE345557D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478464"/>
        <c:axId val="132480000"/>
      </c:areaChart>
      <c:catAx>
        <c:axId val="13247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480000"/>
        <c:crosses val="autoZero"/>
        <c:auto val="1"/>
        <c:lblAlgn val="ctr"/>
        <c:lblOffset val="100"/>
        <c:noMultiLvlLbl val="0"/>
      </c:catAx>
      <c:valAx>
        <c:axId val="1324800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4784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2020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 3 до 7</c:v>
                </c:pt>
                <c:pt idx="1">
                  <c:v>от8 до 14</c:v>
                </c:pt>
                <c:pt idx="2">
                  <c:v>от 14-19</c:v>
                </c:pt>
                <c:pt idx="3">
                  <c:v>от 19 до 30</c:v>
                </c:pt>
                <c:pt idx="4">
                  <c:v>от 30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10.5</c:v>
                </c:pt>
                <c:pt idx="1">
                  <c:v>25</c:v>
                </c:pt>
                <c:pt idx="2">
                  <c:v>4.4000000000000004</c:v>
                </c:pt>
                <c:pt idx="3">
                  <c:v>0.5</c:v>
                </c:pt>
                <c:pt idx="4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240896"/>
        <c:axId val="132242432"/>
      </c:areaChart>
      <c:catAx>
        <c:axId val="13224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242432"/>
        <c:crosses val="autoZero"/>
        <c:auto val="1"/>
        <c:lblAlgn val="ctr"/>
        <c:lblOffset val="100"/>
        <c:noMultiLvlLbl val="0"/>
      </c:catAx>
      <c:valAx>
        <c:axId val="13224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408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Возрастной состав воспитанников КФ за 2021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воспитанников КФ за 2020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от 3 до 7</c:v>
                </c:pt>
                <c:pt idx="1">
                  <c:v>от8 до 14</c:v>
                </c:pt>
                <c:pt idx="2">
                  <c:v>от14-18</c:v>
                </c:pt>
                <c:pt idx="3">
                  <c:v>от 19 до 30</c:v>
                </c:pt>
                <c:pt idx="4">
                  <c:v>31-35лет</c:v>
                </c:pt>
                <c:pt idx="5">
                  <c:v>от 36лет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23.8</c:v>
                </c:pt>
                <c:pt idx="1">
                  <c:v>66.099999999999994</c:v>
                </c:pt>
                <c:pt idx="2">
                  <c:v>6.9</c:v>
                </c:pt>
                <c:pt idx="3">
                  <c:v>0.6</c:v>
                </c:pt>
                <c:pt idx="4">
                  <c:v>0.6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355584"/>
        <c:axId val="132357120"/>
      </c:areaChart>
      <c:catAx>
        <c:axId val="13235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357120"/>
        <c:crosses val="autoZero"/>
        <c:auto val="1"/>
        <c:lblAlgn val="ctr"/>
        <c:lblOffset val="100"/>
        <c:noMultiLvlLbl val="0"/>
      </c:catAx>
      <c:valAx>
        <c:axId val="13235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555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6066</TotalTime>
  <Pages>1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32</cp:revision>
  <dcterms:created xsi:type="dcterms:W3CDTF">2017-11-16T09:45:00Z</dcterms:created>
  <dcterms:modified xsi:type="dcterms:W3CDTF">2021-11-15T05:50:00Z</dcterms:modified>
</cp:coreProperties>
</file>