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D9" w:rsidRPr="002355D9" w:rsidRDefault="002355D9" w:rsidP="00235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355D9">
        <w:rPr>
          <w:rFonts w:ascii="Times New Roman" w:eastAsia="Calibri" w:hAnsi="Times New Roman" w:cs="Times New Roman"/>
          <w:b/>
          <w:sz w:val="32"/>
          <w:szCs w:val="32"/>
        </w:rPr>
        <w:t xml:space="preserve">Аналитическая записка к отчету  об итогах деятельности </w:t>
      </w:r>
    </w:p>
    <w:p w:rsidR="002355D9" w:rsidRPr="002355D9" w:rsidRDefault="002355D9" w:rsidP="00235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355D9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муниципального бюджетного учреждения </w:t>
      </w:r>
    </w:p>
    <w:p w:rsidR="002355D9" w:rsidRPr="002355D9" w:rsidRDefault="002355D9" w:rsidP="00235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355D9">
        <w:rPr>
          <w:rFonts w:ascii="Times New Roman" w:eastAsia="Calibri" w:hAnsi="Times New Roman" w:cs="Times New Roman"/>
          <w:b/>
          <w:sz w:val="32"/>
          <w:szCs w:val="32"/>
        </w:rPr>
        <w:t>«Мо</w:t>
      </w:r>
      <w:r w:rsidR="003233A8">
        <w:rPr>
          <w:rFonts w:ascii="Times New Roman" w:eastAsia="Calibri" w:hAnsi="Times New Roman" w:cs="Times New Roman"/>
          <w:b/>
          <w:sz w:val="32"/>
          <w:szCs w:val="32"/>
        </w:rPr>
        <w:t>лодёжный Центр «Патриот» за 2021</w:t>
      </w:r>
      <w:r w:rsidR="00926F33">
        <w:rPr>
          <w:rFonts w:ascii="Times New Roman" w:eastAsia="Calibri" w:hAnsi="Times New Roman" w:cs="Times New Roman"/>
          <w:b/>
          <w:sz w:val="32"/>
          <w:szCs w:val="32"/>
        </w:rPr>
        <w:t xml:space="preserve"> год</w:t>
      </w:r>
    </w:p>
    <w:p w:rsidR="002355D9" w:rsidRPr="002355D9" w:rsidRDefault="002355D9" w:rsidP="002355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Default="002355D9" w:rsidP="00B30DAB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>Деятельность МБУ МЦ «Патриот» за отчетный период строилась с учетом нормативно-правовых и локальных документов: Федеральным зак</w:t>
      </w:r>
      <w:r w:rsidR="00B350D0">
        <w:rPr>
          <w:rFonts w:ascii="Times New Roman" w:eastAsia="Calibri" w:hAnsi="Times New Roman" w:cs="Times New Roman"/>
          <w:sz w:val="28"/>
          <w:szCs w:val="28"/>
        </w:rPr>
        <w:t>оном о молодежной политике в РФ,</w:t>
      </w: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0D0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B350D0" w:rsidRPr="00B350D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B350D0">
        <w:rPr>
          <w:rFonts w:ascii="Times New Roman" w:eastAsia="Calibri" w:hAnsi="Times New Roman" w:cs="Times New Roman"/>
          <w:sz w:val="28"/>
          <w:szCs w:val="28"/>
        </w:rPr>
        <w:t>ом</w:t>
      </w:r>
      <w:r w:rsidR="00B350D0" w:rsidRPr="00B350D0">
        <w:rPr>
          <w:rFonts w:ascii="Times New Roman" w:eastAsia="Calibri" w:hAnsi="Times New Roman" w:cs="Times New Roman"/>
          <w:sz w:val="28"/>
          <w:szCs w:val="28"/>
        </w:rPr>
        <w:t xml:space="preserve"> «Об основах системы профилактики безнадзорности и пра</w:t>
      </w:r>
      <w:r w:rsidR="00B350D0">
        <w:rPr>
          <w:rFonts w:ascii="Times New Roman" w:eastAsia="Calibri" w:hAnsi="Times New Roman" w:cs="Times New Roman"/>
          <w:sz w:val="28"/>
          <w:szCs w:val="28"/>
        </w:rPr>
        <w:t>вонарушений несовершеннолетних»,</w:t>
      </w:r>
      <w:r w:rsidR="00B350D0" w:rsidRPr="00B35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02E">
        <w:rPr>
          <w:rFonts w:ascii="Times New Roman" w:eastAsia="Calibri" w:hAnsi="Times New Roman" w:cs="Times New Roman"/>
          <w:sz w:val="28"/>
          <w:szCs w:val="28"/>
        </w:rPr>
        <w:t>Муниципальной программой</w:t>
      </w:r>
      <w:r w:rsidR="005E202E" w:rsidRPr="005E202E">
        <w:rPr>
          <w:rFonts w:ascii="Times New Roman" w:eastAsia="Calibri" w:hAnsi="Times New Roman" w:cs="Times New Roman"/>
          <w:sz w:val="28"/>
          <w:szCs w:val="28"/>
        </w:rPr>
        <w:t xml:space="preserve"> «Развитие сферы молодежной политики в городе Новосибирске» на 2018-2021 год г.; </w:t>
      </w:r>
      <w:r w:rsidR="00B350D0">
        <w:rPr>
          <w:rFonts w:ascii="Times New Roman" w:eastAsia="Calibri" w:hAnsi="Times New Roman" w:cs="Times New Roman"/>
          <w:sz w:val="28"/>
          <w:szCs w:val="28"/>
        </w:rPr>
        <w:t>г.,</w:t>
      </w:r>
      <w:r w:rsidR="00B03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0D0">
        <w:rPr>
          <w:rFonts w:ascii="Times New Roman" w:eastAsia="Calibri" w:hAnsi="Times New Roman" w:cs="Times New Roman"/>
          <w:sz w:val="28"/>
          <w:szCs w:val="28"/>
        </w:rPr>
        <w:t>У</w:t>
      </w:r>
      <w:r w:rsidR="00B03D90">
        <w:rPr>
          <w:rFonts w:ascii="Times New Roman" w:eastAsia="Calibri" w:hAnsi="Times New Roman" w:cs="Times New Roman"/>
          <w:sz w:val="28"/>
          <w:szCs w:val="28"/>
        </w:rPr>
        <w:t>ставом МБ</w:t>
      </w: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116BF7">
        <w:rPr>
          <w:rFonts w:ascii="Times New Roman" w:eastAsia="Calibri" w:hAnsi="Times New Roman" w:cs="Times New Roman"/>
          <w:sz w:val="28"/>
          <w:szCs w:val="28"/>
        </w:rPr>
        <w:t>«</w:t>
      </w:r>
      <w:r w:rsidR="00B03D90">
        <w:rPr>
          <w:rFonts w:ascii="Times New Roman" w:eastAsia="Calibri" w:hAnsi="Times New Roman" w:cs="Times New Roman"/>
          <w:sz w:val="28"/>
          <w:szCs w:val="28"/>
        </w:rPr>
        <w:t>МЦ</w:t>
      </w:r>
      <w:r w:rsidR="005E202E">
        <w:rPr>
          <w:rFonts w:ascii="Times New Roman" w:eastAsia="Calibri" w:hAnsi="Times New Roman" w:cs="Times New Roman"/>
          <w:sz w:val="28"/>
          <w:szCs w:val="28"/>
        </w:rPr>
        <w:t xml:space="preserve"> «Патриот», </w:t>
      </w:r>
      <w:r w:rsidR="00116BF7">
        <w:rPr>
          <w:rFonts w:ascii="Times New Roman" w:eastAsia="Times New Roman" w:hAnsi="Times New Roman" w:cs="Times New Roman"/>
          <w:sz w:val="28"/>
          <w:szCs w:val="28"/>
        </w:rPr>
        <w:t>в соответствии с М</w:t>
      </w:r>
      <w:r w:rsidRPr="002355D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16BF7">
        <w:rPr>
          <w:rFonts w:ascii="Times New Roman" w:eastAsia="Times New Roman" w:hAnsi="Times New Roman" w:cs="Times New Roman"/>
          <w:sz w:val="28"/>
          <w:szCs w:val="28"/>
        </w:rPr>
        <w:t>ниципальным заданием, а также  П</w:t>
      </w:r>
      <w:r w:rsidRPr="002355D9">
        <w:rPr>
          <w:rFonts w:ascii="Times New Roman" w:eastAsia="Times New Roman" w:hAnsi="Times New Roman" w:cs="Times New Roman"/>
          <w:sz w:val="28"/>
          <w:szCs w:val="28"/>
        </w:rPr>
        <w:t xml:space="preserve">ерспективным планом </w:t>
      </w:r>
      <w:r w:rsidR="003233A8">
        <w:rPr>
          <w:rFonts w:ascii="Times New Roman" w:eastAsia="Calibri" w:hAnsi="Times New Roman" w:cs="Times New Roman"/>
          <w:sz w:val="28"/>
          <w:szCs w:val="28"/>
        </w:rPr>
        <w:t>деятельности учреждения на 2021</w:t>
      </w: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5229B6" w:rsidRPr="002355D9" w:rsidRDefault="00626064" w:rsidP="00B30DAB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МБУ «МЦ «Патриот» - единственное учреждение сферы молодежной политики в районе. </w:t>
      </w:r>
      <w:r w:rsidRPr="00626064">
        <w:rPr>
          <w:rFonts w:ascii="Times New Roman" w:eastAsia="Calibri" w:hAnsi="Times New Roman" w:cs="Times New Roman"/>
          <w:sz w:val="28"/>
          <w:szCs w:val="28"/>
        </w:rPr>
        <w:t>Калининский район - самый молодой район города Новосибирска. Территория Калининского  района составляет 46</w:t>
      </w:r>
      <w:r w:rsidR="00D27BFD">
        <w:rPr>
          <w:rFonts w:ascii="Times New Roman" w:eastAsia="Calibri" w:hAnsi="Times New Roman" w:cs="Times New Roman"/>
          <w:sz w:val="28"/>
          <w:szCs w:val="28"/>
        </w:rPr>
        <w:t>,2 км</w:t>
      </w:r>
      <w:proofErr w:type="gramStart"/>
      <w:r w:rsidR="00D27BFD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="00D27BFD">
        <w:rPr>
          <w:rFonts w:ascii="Times New Roman" w:eastAsia="Calibri" w:hAnsi="Times New Roman" w:cs="Times New Roman"/>
          <w:sz w:val="28"/>
          <w:szCs w:val="28"/>
        </w:rPr>
        <w:t>. Население района на 2020</w:t>
      </w:r>
      <w:r w:rsidRPr="00626064">
        <w:rPr>
          <w:rFonts w:ascii="Times New Roman" w:eastAsia="Calibri" w:hAnsi="Times New Roman" w:cs="Times New Roman"/>
          <w:sz w:val="28"/>
          <w:szCs w:val="28"/>
        </w:rPr>
        <w:t xml:space="preserve"> год ровнялось  201 771чел, что составляет 13,25% от общего населения города, из них молодежь в возрасте от 14 до 35 лет составляет около 72 тыс. человек. Помимо этого район быстро развивается и прирастает населением за счет строящихся жилых массивов в районе «Родники» и на микрорайоне «Северный», где в настоящее время проживает много молодежи, молодых семей.</w:t>
      </w:r>
    </w:p>
    <w:p w:rsidR="005E202E" w:rsidRDefault="005229B6" w:rsidP="00B30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деятельности</w:t>
      </w:r>
      <w:r w:rsidR="005E20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33A8">
        <w:rPr>
          <w:rFonts w:ascii="Times New Roman" w:hAnsi="Times New Roman" w:cs="Times New Roman"/>
          <w:sz w:val="28"/>
          <w:szCs w:val="28"/>
        </w:rPr>
        <w:t>С</w:t>
      </w:r>
      <w:r w:rsidR="003233A8" w:rsidRPr="003233A8">
        <w:rPr>
          <w:rFonts w:ascii="Times New Roman" w:hAnsi="Times New Roman" w:cs="Times New Roman"/>
          <w:sz w:val="28"/>
          <w:szCs w:val="28"/>
        </w:rPr>
        <w:t>оздание условий для эффективного  функционирования востребованной площадки в молодежной среде города Новосибирска.</w:t>
      </w:r>
      <w:r w:rsidR="003233A8" w:rsidRPr="003233A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47549" w:rsidRPr="00647549" w:rsidRDefault="003233A8" w:rsidP="0064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2021</w:t>
      </w:r>
      <w:r w:rsidR="005229B6" w:rsidRPr="005229B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учреждением поставлены следующие задачи:</w:t>
      </w:r>
    </w:p>
    <w:p w:rsidR="00647549" w:rsidRPr="00647549" w:rsidRDefault="00647549" w:rsidP="0064754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7549">
        <w:rPr>
          <w:rFonts w:ascii="Times New Roman" w:eastAsia="Times New Roman" w:hAnsi="Times New Roman" w:cs="Times New Roman"/>
          <w:sz w:val="28"/>
          <w:szCs w:val="28"/>
        </w:rPr>
        <w:t>Способствовать продолжению деятельности по организации и функционированию молодежных клубных формирований по интересам и увлечениям.</w:t>
      </w:r>
    </w:p>
    <w:p w:rsidR="00647549" w:rsidRPr="00647549" w:rsidRDefault="00647549" w:rsidP="0064754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7549">
        <w:rPr>
          <w:rFonts w:ascii="Times New Roman" w:eastAsia="Times New Roman" w:hAnsi="Times New Roman" w:cs="Times New Roman"/>
          <w:sz w:val="28"/>
          <w:szCs w:val="28"/>
        </w:rPr>
        <w:t>Содействовать организации деятельности центра по сохранению авторитета института семьи у молодых людей.</w:t>
      </w:r>
    </w:p>
    <w:p w:rsidR="00647549" w:rsidRPr="00647549" w:rsidRDefault="00647549" w:rsidP="0064754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7549">
        <w:rPr>
          <w:rFonts w:ascii="Times New Roman" w:eastAsia="Times New Roman" w:hAnsi="Times New Roman" w:cs="Times New Roman"/>
          <w:sz w:val="28"/>
          <w:szCs w:val="28"/>
        </w:rPr>
        <w:t xml:space="preserve">Ввести в деятельность центра новые формы общения, отдыха и досуга в интернет </w:t>
      </w:r>
      <w:proofErr w:type="gramStart"/>
      <w:r w:rsidRPr="00647549"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proofErr w:type="gramEnd"/>
      <w:r w:rsidRPr="00647549">
        <w:rPr>
          <w:rFonts w:ascii="Times New Roman" w:eastAsia="Times New Roman" w:hAnsi="Times New Roman" w:cs="Times New Roman"/>
          <w:sz w:val="28"/>
          <w:szCs w:val="28"/>
        </w:rPr>
        <w:t xml:space="preserve"> для молодежи.</w:t>
      </w:r>
    </w:p>
    <w:p w:rsidR="005E202E" w:rsidRPr="00647549" w:rsidRDefault="00647549" w:rsidP="0064754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7549">
        <w:rPr>
          <w:rFonts w:ascii="Times New Roman" w:eastAsia="Times New Roman" w:hAnsi="Times New Roman" w:cs="Times New Roman"/>
          <w:sz w:val="28"/>
          <w:szCs w:val="28"/>
        </w:rPr>
        <w:t>Активизировать работу по формированию ЗОЖ у подростков и молодежи, проживающих на микрорайоне. Продолжить сотрудничество с социальными партнерами по данной проблеме.</w:t>
      </w:r>
    </w:p>
    <w:p w:rsidR="002355D9" w:rsidRPr="002355D9" w:rsidRDefault="002355D9" w:rsidP="0064754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43DFB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учреждения</w:t>
      </w:r>
    </w:p>
    <w:p w:rsidR="002355D9" w:rsidRPr="002355D9" w:rsidRDefault="005810E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2355D9" w:rsidRPr="002355D9">
        <w:rPr>
          <w:rFonts w:ascii="Times New Roman" w:eastAsia="Calibri" w:hAnsi="Times New Roman" w:cs="Times New Roman"/>
          <w:sz w:val="28"/>
          <w:szCs w:val="28"/>
        </w:rPr>
        <w:t>а отчетный период в качестве приоритетов были определены все семь  направлений молодежной политики:</w:t>
      </w:r>
    </w:p>
    <w:p w:rsidR="002355D9" w:rsidRPr="002355D9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>Гражданское и патриотическое воспитание молодежи;</w:t>
      </w:r>
    </w:p>
    <w:p w:rsidR="002355D9" w:rsidRPr="002355D9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>Поддержка молодой семьи;</w:t>
      </w:r>
    </w:p>
    <w:p w:rsidR="002355D9" w:rsidRPr="002355D9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>Содействие формированию здорового образа жизни в молодёжной среде;</w:t>
      </w:r>
    </w:p>
    <w:p w:rsidR="002355D9" w:rsidRPr="002355D9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>Содействие в выборе профессии и ориентирование на рынке труда;</w:t>
      </w:r>
    </w:p>
    <w:p w:rsidR="002355D9" w:rsidRPr="002355D9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Содействие развитию активной жизненной позиции молодежи; </w:t>
      </w:r>
    </w:p>
    <w:p w:rsidR="002355D9" w:rsidRPr="002355D9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>Содействие молодёжи в трудной жизненной ситуации;</w:t>
      </w:r>
    </w:p>
    <w:p w:rsidR="002355D9" w:rsidRPr="002355D9" w:rsidRDefault="002355D9" w:rsidP="00B30D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Развитие инфраструктуры, кадрового потенциала  и информационно-аналитического   обеспечения муниципальной молодёжной политики. </w:t>
      </w:r>
    </w:p>
    <w:p w:rsidR="002355D9" w:rsidRP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5D9" w:rsidRPr="002355D9" w:rsidRDefault="002355D9" w:rsidP="006475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355D9">
        <w:rPr>
          <w:rFonts w:ascii="Times New Roman" w:eastAsia="Calibri" w:hAnsi="Times New Roman" w:cs="Times New Roman"/>
          <w:b/>
          <w:sz w:val="28"/>
          <w:szCs w:val="28"/>
        </w:rPr>
        <w:t>Анализ результативности деятельности учреждения.</w:t>
      </w:r>
    </w:p>
    <w:p w:rsidR="005229B6" w:rsidRDefault="005229B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DAB">
        <w:rPr>
          <w:rFonts w:ascii="Times New Roman" w:eastAsia="Calibri" w:hAnsi="Times New Roman" w:cs="Times New Roman"/>
          <w:b/>
          <w:i/>
          <w:sz w:val="28"/>
          <w:szCs w:val="28"/>
        </w:rPr>
        <w:t>Ожидаемый результат п.1.1, 1.2, 1.3: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 выполнение муниципального задания в полном объеме </w:t>
      </w:r>
      <w:r>
        <w:rPr>
          <w:rFonts w:ascii="Times New Roman" w:eastAsia="Calibri" w:hAnsi="Times New Roman" w:cs="Times New Roman"/>
          <w:sz w:val="28"/>
          <w:szCs w:val="28"/>
        </w:rPr>
        <w:t>- организация работы</w:t>
      </w:r>
      <w:r w:rsidR="00782B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A0E">
        <w:rPr>
          <w:rFonts w:ascii="Times New Roman" w:eastAsia="Calibri" w:hAnsi="Times New Roman" w:cs="Times New Roman"/>
          <w:sz w:val="28"/>
          <w:szCs w:val="28"/>
        </w:rPr>
        <w:t>17</w:t>
      </w:r>
      <w:r w:rsidR="00782BEB">
        <w:rPr>
          <w:rFonts w:ascii="Times New Roman" w:eastAsia="Calibri" w:hAnsi="Times New Roman" w:cs="Times New Roman"/>
          <w:sz w:val="28"/>
          <w:szCs w:val="28"/>
        </w:rPr>
        <w:t xml:space="preserve"> клубных </w:t>
      </w:r>
      <w:r w:rsidR="00116BF7">
        <w:rPr>
          <w:rFonts w:ascii="Times New Roman" w:eastAsia="Calibri" w:hAnsi="Times New Roman" w:cs="Times New Roman"/>
          <w:sz w:val="28"/>
          <w:szCs w:val="28"/>
        </w:rPr>
        <w:t xml:space="preserve">формирований </w:t>
      </w:r>
      <w:r w:rsidR="00225A0E">
        <w:rPr>
          <w:rFonts w:ascii="Times New Roman" w:eastAsia="Calibri" w:hAnsi="Times New Roman" w:cs="Times New Roman"/>
          <w:sz w:val="28"/>
          <w:szCs w:val="28"/>
        </w:rPr>
        <w:t xml:space="preserve">ежемесячно </w:t>
      </w:r>
      <w:r w:rsidR="00116BF7">
        <w:rPr>
          <w:rFonts w:ascii="Times New Roman" w:eastAsia="Calibri" w:hAnsi="Times New Roman" w:cs="Times New Roman"/>
          <w:sz w:val="28"/>
          <w:szCs w:val="28"/>
        </w:rPr>
        <w:t>(17</w:t>
      </w:r>
      <w:r w:rsidR="00782BEB">
        <w:rPr>
          <w:rFonts w:ascii="Times New Roman" w:eastAsia="Calibri" w:hAnsi="Times New Roman" w:cs="Times New Roman"/>
          <w:sz w:val="28"/>
          <w:szCs w:val="28"/>
        </w:rPr>
        <w:t xml:space="preserve"> клубных формирований</w:t>
      </w:r>
      <w:r w:rsidR="00225A0E" w:rsidRPr="00225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A0E">
        <w:rPr>
          <w:rFonts w:ascii="Times New Roman" w:eastAsia="Calibri" w:hAnsi="Times New Roman" w:cs="Times New Roman"/>
          <w:sz w:val="28"/>
          <w:szCs w:val="28"/>
        </w:rPr>
        <w:t>в течение года</w:t>
      </w:r>
      <w:r w:rsidR="00782BEB">
        <w:rPr>
          <w:rFonts w:ascii="Times New Roman" w:eastAsia="Calibri" w:hAnsi="Times New Roman" w:cs="Times New Roman"/>
          <w:sz w:val="28"/>
          <w:szCs w:val="28"/>
        </w:rPr>
        <w:t>)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 которые посещают </w:t>
      </w:r>
      <w:r w:rsidRPr="00072E3C">
        <w:rPr>
          <w:rFonts w:ascii="Times New Roman" w:eastAsia="Calibri" w:hAnsi="Times New Roman" w:cs="Times New Roman"/>
          <w:sz w:val="28"/>
          <w:szCs w:val="28"/>
        </w:rPr>
        <w:t>4</w:t>
      </w:r>
      <w:r w:rsidR="00072E3C">
        <w:rPr>
          <w:rFonts w:ascii="Times New Roman" w:eastAsia="Calibri" w:hAnsi="Times New Roman" w:cs="Times New Roman"/>
          <w:sz w:val="28"/>
          <w:szCs w:val="28"/>
        </w:rPr>
        <w:t>35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человек, из них: по направлению </w:t>
      </w:r>
    </w:p>
    <w:p w:rsidR="005229B6" w:rsidRPr="005229B6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B6">
        <w:rPr>
          <w:rFonts w:ascii="Times New Roman" w:eastAsia="Calibri" w:hAnsi="Times New Roman" w:cs="Times New Roman"/>
          <w:sz w:val="28"/>
          <w:szCs w:val="28"/>
        </w:rPr>
        <w:t>«Содействие развитию активной жизненной позиции молодёжи» -</w:t>
      </w:r>
      <w:r w:rsidR="00AB070D">
        <w:rPr>
          <w:rFonts w:ascii="Times New Roman" w:eastAsia="Calibri" w:hAnsi="Times New Roman" w:cs="Times New Roman"/>
          <w:sz w:val="28"/>
          <w:szCs w:val="28"/>
        </w:rPr>
        <w:t>10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 КФ </w:t>
      </w:r>
      <w:r w:rsidRPr="00072E3C">
        <w:rPr>
          <w:rFonts w:ascii="Times New Roman" w:eastAsia="Calibri" w:hAnsi="Times New Roman" w:cs="Times New Roman"/>
          <w:sz w:val="28"/>
          <w:szCs w:val="28"/>
        </w:rPr>
        <w:t>2</w:t>
      </w:r>
      <w:r w:rsidR="00072E3C">
        <w:rPr>
          <w:rFonts w:ascii="Times New Roman" w:eastAsia="Calibri" w:hAnsi="Times New Roman" w:cs="Times New Roman"/>
          <w:sz w:val="28"/>
          <w:szCs w:val="28"/>
        </w:rPr>
        <w:t>38</w:t>
      </w:r>
      <w:r w:rsidR="00626064" w:rsidRPr="00072E3C">
        <w:rPr>
          <w:rFonts w:ascii="Times New Roman" w:eastAsia="Calibri" w:hAnsi="Times New Roman" w:cs="Times New Roman"/>
          <w:sz w:val="28"/>
          <w:szCs w:val="28"/>
        </w:rPr>
        <w:t xml:space="preserve">  человек</w:t>
      </w:r>
      <w:r w:rsidRPr="00072E3C">
        <w:rPr>
          <w:rFonts w:ascii="Times New Roman" w:eastAsia="Calibri" w:hAnsi="Times New Roman" w:cs="Times New Roman"/>
          <w:sz w:val="28"/>
          <w:szCs w:val="28"/>
        </w:rPr>
        <w:t>;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29B6" w:rsidRPr="005229B6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B6">
        <w:rPr>
          <w:rFonts w:ascii="Times New Roman" w:eastAsia="Calibri" w:hAnsi="Times New Roman" w:cs="Times New Roman"/>
          <w:sz w:val="28"/>
          <w:szCs w:val="28"/>
        </w:rPr>
        <w:t>«Содействие формированию здорового образа жизни в моло</w:t>
      </w:r>
      <w:r w:rsidR="00626064">
        <w:rPr>
          <w:rFonts w:ascii="Times New Roman" w:eastAsia="Calibri" w:hAnsi="Times New Roman" w:cs="Times New Roman"/>
          <w:sz w:val="28"/>
          <w:szCs w:val="28"/>
        </w:rPr>
        <w:t xml:space="preserve">дежной среде» </w:t>
      </w:r>
      <w:r w:rsidR="00225A0E" w:rsidRPr="00072E3C">
        <w:rPr>
          <w:rFonts w:ascii="Times New Roman" w:eastAsia="Calibri" w:hAnsi="Times New Roman" w:cs="Times New Roman"/>
          <w:sz w:val="28"/>
          <w:szCs w:val="28"/>
        </w:rPr>
        <w:t>2</w:t>
      </w:r>
      <w:r w:rsidR="00626064" w:rsidRPr="00072E3C">
        <w:rPr>
          <w:rFonts w:ascii="Times New Roman" w:eastAsia="Calibri" w:hAnsi="Times New Roman" w:cs="Times New Roman"/>
          <w:sz w:val="28"/>
          <w:szCs w:val="28"/>
        </w:rPr>
        <w:t xml:space="preserve"> КФ – </w:t>
      </w:r>
      <w:r w:rsidR="00225A0E" w:rsidRPr="00072E3C">
        <w:rPr>
          <w:rFonts w:ascii="Times New Roman" w:eastAsia="Calibri" w:hAnsi="Times New Roman" w:cs="Times New Roman"/>
          <w:sz w:val="28"/>
          <w:szCs w:val="28"/>
        </w:rPr>
        <w:t>40</w:t>
      </w:r>
      <w:r w:rsidR="00626064" w:rsidRPr="00072E3C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782BEB" w:rsidRPr="00072E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29B6" w:rsidRPr="005229B6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B6">
        <w:rPr>
          <w:rFonts w:ascii="Times New Roman" w:eastAsia="Calibri" w:hAnsi="Times New Roman" w:cs="Times New Roman"/>
          <w:sz w:val="28"/>
          <w:szCs w:val="28"/>
        </w:rPr>
        <w:t>«Поддержка молодой семьи»- 2 КФ-</w:t>
      </w:r>
      <w:r w:rsidR="00072E3C">
        <w:rPr>
          <w:rFonts w:ascii="Times New Roman" w:eastAsia="Calibri" w:hAnsi="Times New Roman" w:cs="Times New Roman"/>
          <w:sz w:val="28"/>
          <w:szCs w:val="28"/>
        </w:rPr>
        <w:t xml:space="preserve"> 100</w:t>
      </w:r>
      <w:r w:rsidR="00782BEB">
        <w:rPr>
          <w:rFonts w:ascii="Times New Roman" w:eastAsia="Calibri" w:hAnsi="Times New Roman" w:cs="Times New Roman"/>
          <w:sz w:val="28"/>
          <w:szCs w:val="28"/>
        </w:rPr>
        <w:t xml:space="preserve"> семей</w:t>
      </w:r>
      <w:r w:rsidR="00072E3C">
        <w:rPr>
          <w:rFonts w:ascii="Times New Roman" w:eastAsia="Calibri" w:hAnsi="Times New Roman" w:cs="Times New Roman"/>
          <w:sz w:val="28"/>
          <w:szCs w:val="28"/>
        </w:rPr>
        <w:t>;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29B6" w:rsidRPr="005229B6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B6">
        <w:rPr>
          <w:rFonts w:ascii="Times New Roman" w:eastAsia="Calibri" w:hAnsi="Times New Roman" w:cs="Times New Roman"/>
          <w:sz w:val="28"/>
          <w:szCs w:val="28"/>
        </w:rPr>
        <w:t>«Гражданское и патриотическое воспитание молодежи»- 2 КФ</w:t>
      </w:r>
      <w:r w:rsidR="00626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82BEB" w:rsidRPr="00072E3C">
        <w:rPr>
          <w:rFonts w:ascii="Times New Roman" w:eastAsia="Calibri" w:hAnsi="Times New Roman" w:cs="Times New Roman"/>
          <w:sz w:val="28"/>
          <w:szCs w:val="28"/>
        </w:rPr>
        <w:t>3</w:t>
      </w:r>
      <w:r w:rsidRPr="00072E3C">
        <w:rPr>
          <w:rFonts w:ascii="Times New Roman" w:eastAsia="Calibri" w:hAnsi="Times New Roman" w:cs="Times New Roman"/>
          <w:sz w:val="28"/>
          <w:szCs w:val="28"/>
        </w:rPr>
        <w:t>5 человек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229B6" w:rsidRPr="005229B6" w:rsidRDefault="005229B6" w:rsidP="00B30DAB">
      <w:pPr>
        <w:pStyle w:val="ab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«Содействие в выборе профессии и ориентировании на рынке труда»- </w:t>
      </w:r>
      <w:r w:rsidR="00072E3C">
        <w:rPr>
          <w:rFonts w:ascii="Times New Roman" w:eastAsia="Calibri" w:hAnsi="Times New Roman" w:cs="Times New Roman"/>
          <w:sz w:val="28"/>
          <w:szCs w:val="28"/>
        </w:rPr>
        <w:t>1</w:t>
      </w:r>
      <w:r w:rsidRPr="005229B6">
        <w:rPr>
          <w:rFonts w:ascii="Times New Roman" w:eastAsia="Calibri" w:hAnsi="Times New Roman" w:cs="Times New Roman"/>
          <w:sz w:val="28"/>
          <w:szCs w:val="28"/>
        </w:rPr>
        <w:t>КФ</w:t>
      </w:r>
      <w:r w:rsidR="00626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2E3C">
        <w:rPr>
          <w:rFonts w:ascii="Times New Roman" w:eastAsia="Calibri" w:hAnsi="Times New Roman" w:cs="Times New Roman"/>
          <w:sz w:val="28"/>
          <w:szCs w:val="28"/>
        </w:rPr>
        <w:t>22</w:t>
      </w:r>
      <w:r w:rsidRPr="00072E3C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072E3C">
        <w:rPr>
          <w:rFonts w:ascii="Times New Roman" w:eastAsia="Calibri" w:hAnsi="Times New Roman" w:cs="Times New Roman"/>
          <w:sz w:val="28"/>
          <w:szCs w:val="28"/>
        </w:rPr>
        <w:t>а</w:t>
      </w:r>
      <w:r w:rsidRPr="00072E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070D" w:rsidRDefault="005229B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клубных формирований соответствует выполнению показателей, запланированных в муниципальном задании, при этом </w:t>
      </w:r>
      <w:r w:rsidR="00AB070D">
        <w:rPr>
          <w:rFonts w:ascii="Times New Roman" w:eastAsia="Calibri" w:hAnsi="Times New Roman" w:cs="Times New Roman"/>
          <w:sz w:val="28"/>
          <w:szCs w:val="28"/>
        </w:rPr>
        <w:t>существенных изменений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 в количественных </w:t>
      </w:r>
      <w:r w:rsidR="00AB4AD7">
        <w:rPr>
          <w:rFonts w:ascii="Times New Roman" w:eastAsia="Calibri" w:hAnsi="Times New Roman" w:cs="Times New Roman"/>
          <w:sz w:val="28"/>
          <w:szCs w:val="28"/>
        </w:rPr>
        <w:t xml:space="preserve">показателях </w:t>
      </w:r>
      <w:r w:rsidRPr="005229B6">
        <w:rPr>
          <w:rFonts w:ascii="Times New Roman" w:eastAsia="Calibri" w:hAnsi="Times New Roman" w:cs="Times New Roman"/>
          <w:sz w:val="28"/>
          <w:szCs w:val="28"/>
        </w:rPr>
        <w:t xml:space="preserve">КФ по направлениям деятельности </w:t>
      </w:r>
      <w:r w:rsidR="00AB070D">
        <w:rPr>
          <w:rFonts w:ascii="Times New Roman" w:eastAsia="Calibri" w:hAnsi="Times New Roman" w:cs="Times New Roman"/>
          <w:sz w:val="28"/>
          <w:szCs w:val="28"/>
        </w:rPr>
        <w:t>нет.</w:t>
      </w:r>
    </w:p>
    <w:p w:rsid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>Наибольшей популярностью пользуются клубные формирования по направлению «содействие развитию активной жизненной позиции молодежи</w:t>
      </w:r>
      <w:r w:rsidR="00906426">
        <w:rPr>
          <w:rFonts w:ascii="Times New Roman" w:eastAsia="Calibri" w:hAnsi="Times New Roman" w:cs="Times New Roman"/>
          <w:sz w:val="28"/>
          <w:szCs w:val="28"/>
        </w:rPr>
        <w:t>»</w:t>
      </w:r>
      <w:r w:rsidRPr="002355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36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«поддержка молодой семьи», </w:t>
      </w:r>
      <w:r w:rsidR="00C31986">
        <w:rPr>
          <w:rFonts w:ascii="Times New Roman" w:eastAsia="Calibri" w:hAnsi="Times New Roman" w:cs="Times New Roman"/>
          <w:color w:val="000000"/>
          <w:sz w:val="28"/>
          <w:szCs w:val="28"/>
        </w:rPr>
        <w:t>по-прежнему</w:t>
      </w:r>
      <w:r w:rsidR="009064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существует </w:t>
      </w:r>
      <w:r w:rsidRPr="002355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социальный запрос на </w:t>
      </w:r>
      <w:r w:rsidR="00906426">
        <w:rPr>
          <w:rFonts w:ascii="Times New Roman" w:eastAsia="Calibri" w:hAnsi="Times New Roman" w:cs="Times New Roman"/>
          <w:color w:val="000000"/>
          <w:sz w:val="28"/>
          <w:szCs w:val="28"/>
        </w:rPr>
        <w:t>клубные формирования</w:t>
      </w:r>
      <w:r w:rsidRPr="002355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направлению «</w:t>
      </w:r>
      <w:r w:rsidRPr="002355D9">
        <w:rPr>
          <w:rFonts w:ascii="Times New Roman" w:eastAsia="Calibri" w:hAnsi="Times New Roman" w:cs="Times New Roman"/>
          <w:sz w:val="28"/>
          <w:szCs w:val="28"/>
        </w:rPr>
        <w:t>содействие формированию здорового образа жизни в молодёжной среде».</w:t>
      </w:r>
    </w:p>
    <w:p w:rsidR="0072197E" w:rsidRPr="002355D9" w:rsidRDefault="0072197E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55D9" w:rsidRPr="002355D9" w:rsidRDefault="0072197E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0D67675" wp14:editId="4E8B530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355D9" w:rsidRPr="002355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6064" w:rsidRDefault="00626064" w:rsidP="0062606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47549" w:rsidRDefault="00647549" w:rsidP="006260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06A0" w:rsidRDefault="001B06A0" w:rsidP="006260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06A0" w:rsidRDefault="001B06A0" w:rsidP="006260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Pr="002355D9" w:rsidRDefault="00626064" w:rsidP="006260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Статистика </w:t>
      </w:r>
      <w:r w:rsidR="002355D9" w:rsidRPr="002355D9">
        <w:rPr>
          <w:rFonts w:ascii="Times New Roman" w:eastAsia="Calibri" w:hAnsi="Times New Roman" w:cs="Times New Roman"/>
          <w:b/>
          <w:sz w:val="28"/>
          <w:szCs w:val="28"/>
        </w:rPr>
        <w:t>численности участников клубных формирований: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611"/>
        <w:gridCol w:w="1984"/>
        <w:gridCol w:w="2977"/>
        <w:gridCol w:w="2126"/>
      </w:tblGrid>
      <w:tr w:rsidR="002355D9" w:rsidRPr="002355D9" w:rsidTr="00626064">
        <w:tc>
          <w:tcPr>
            <w:tcW w:w="1191" w:type="dxa"/>
          </w:tcPr>
          <w:p w:rsidR="002355D9" w:rsidRPr="002355D9" w:rsidRDefault="002355D9" w:rsidP="00B30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11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Число клубных формирований за год</w:t>
            </w:r>
          </w:p>
        </w:tc>
        <w:tc>
          <w:tcPr>
            <w:tcW w:w="1984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В них численность занимающихся</w:t>
            </w:r>
          </w:p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Число клубных формирований, организованных на базе других учреждений</w:t>
            </w:r>
          </w:p>
        </w:tc>
        <w:tc>
          <w:tcPr>
            <w:tcW w:w="2126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В них численность занимающихся</w:t>
            </w:r>
          </w:p>
          <w:p w:rsidR="002355D9" w:rsidRPr="002355D9" w:rsidRDefault="002355D9" w:rsidP="00B30DA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2355D9" w:rsidRPr="002355D9" w:rsidTr="00626064">
        <w:trPr>
          <w:trHeight w:val="225"/>
        </w:trPr>
        <w:tc>
          <w:tcPr>
            <w:tcW w:w="1191" w:type="dxa"/>
          </w:tcPr>
          <w:p w:rsidR="002355D9" w:rsidRPr="002355D9" w:rsidRDefault="002355D9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55D9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1611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2355D9" w:rsidRPr="002355D9" w:rsidRDefault="00747F72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2977" w:type="dxa"/>
          </w:tcPr>
          <w:p w:rsidR="002355D9" w:rsidRPr="002355D9" w:rsidRDefault="002355D9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355D9" w:rsidRPr="002355D9" w:rsidRDefault="00B03D90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3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31986" w:rsidRPr="002355D9" w:rsidTr="00626064">
        <w:trPr>
          <w:trHeight w:val="225"/>
        </w:trPr>
        <w:tc>
          <w:tcPr>
            <w:tcW w:w="1191" w:type="dxa"/>
          </w:tcPr>
          <w:p w:rsidR="00C31986" w:rsidRPr="002355D9" w:rsidRDefault="00C31986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1611" w:type="dxa"/>
          </w:tcPr>
          <w:p w:rsidR="00C31986" w:rsidRPr="002355D9" w:rsidRDefault="00C31986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C31986" w:rsidRDefault="00C21D4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592</w:t>
            </w:r>
          </w:p>
        </w:tc>
        <w:tc>
          <w:tcPr>
            <w:tcW w:w="2977" w:type="dxa"/>
          </w:tcPr>
          <w:p w:rsidR="00C31986" w:rsidRPr="002355D9" w:rsidRDefault="00C31986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31986" w:rsidRPr="00B03D90" w:rsidRDefault="00C31986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21A4" w:rsidRPr="002355D9" w:rsidTr="00626064">
        <w:trPr>
          <w:trHeight w:val="225"/>
        </w:trPr>
        <w:tc>
          <w:tcPr>
            <w:tcW w:w="1191" w:type="dxa"/>
          </w:tcPr>
          <w:p w:rsidR="000B21A4" w:rsidRPr="007A3A65" w:rsidRDefault="000B21A4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3A65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611" w:type="dxa"/>
          </w:tcPr>
          <w:p w:rsidR="000B21A4" w:rsidRPr="007A3A65" w:rsidRDefault="007A3A6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21A4" w:rsidRPr="00FF4B6C" w:rsidRDefault="000B21A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30D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AC36DA" w:rsidRPr="00B30D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0B21A4" w:rsidRPr="007A3A65" w:rsidRDefault="000B21A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B21A4" w:rsidRPr="007A3A65" w:rsidRDefault="000B21A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A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2197E" w:rsidRPr="002355D9" w:rsidTr="00626064">
        <w:trPr>
          <w:trHeight w:val="225"/>
        </w:trPr>
        <w:tc>
          <w:tcPr>
            <w:tcW w:w="1191" w:type="dxa"/>
          </w:tcPr>
          <w:p w:rsidR="0072197E" w:rsidRPr="007A3A65" w:rsidRDefault="0072197E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611" w:type="dxa"/>
          </w:tcPr>
          <w:p w:rsidR="0072197E" w:rsidRPr="007A3A65" w:rsidRDefault="0072197E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72197E" w:rsidRPr="00B30DAB" w:rsidRDefault="0072197E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2977" w:type="dxa"/>
          </w:tcPr>
          <w:p w:rsidR="0072197E" w:rsidRPr="007A3A65" w:rsidRDefault="00044BD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2197E" w:rsidRPr="007A3A65" w:rsidRDefault="00044BD5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6064" w:rsidRPr="002355D9" w:rsidTr="00626064">
        <w:trPr>
          <w:trHeight w:val="225"/>
        </w:trPr>
        <w:tc>
          <w:tcPr>
            <w:tcW w:w="1191" w:type="dxa"/>
          </w:tcPr>
          <w:p w:rsidR="00626064" w:rsidRDefault="00626064" w:rsidP="00B30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611" w:type="dxa"/>
          </w:tcPr>
          <w:p w:rsidR="00626064" w:rsidRDefault="0092575D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26064" w:rsidRDefault="0013211D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2977" w:type="dxa"/>
          </w:tcPr>
          <w:p w:rsidR="00626064" w:rsidRDefault="0062606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26064" w:rsidRDefault="00626064" w:rsidP="00B30DA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47F72" w:rsidRDefault="00747F72" w:rsidP="00647549">
      <w:pPr>
        <w:keepNext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600D" w:rsidRPr="00626064" w:rsidRDefault="002355D9" w:rsidP="00626064">
      <w:pPr>
        <w:keepNext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55D9">
        <w:rPr>
          <w:rFonts w:ascii="Times New Roman" w:eastAsia="Calibri" w:hAnsi="Times New Roman" w:cs="Times New Roman"/>
          <w:b/>
          <w:bCs/>
          <w:sz w:val="28"/>
          <w:szCs w:val="28"/>
        </w:rPr>
        <w:t>Возрастной состав воспи</w:t>
      </w:r>
      <w:r w:rsidR="00626064">
        <w:rPr>
          <w:rFonts w:ascii="Times New Roman" w:eastAsia="Calibri" w:hAnsi="Times New Roman" w:cs="Times New Roman"/>
          <w:b/>
          <w:bCs/>
          <w:sz w:val="28"/>
          <w:szCs w:val="28"/>
        </w:rPr>
        <w:t>танников клубных формирований в</w:t>
      </w:r>
      <w:r w:rsidRPr="002355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26064">
        <w:rPr>
          <w:rFonts w:ascii="Times New Roman" w:eastAsia="Calibri" w:hAnsi="Times New Roman" w:cs="Times New Roman"/>
          <w:b/>
          <w:bCs/>
          <w:sz w:val="28"/>
          <w:szCs w:val="28"/>
        </w:rPr>
        <w:t>2021</w:t>
      </w:r>
      <w:r w:rsidRPr="002355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="00626064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</w:p>
    <w:p w:rsidR="00044BD5" w:rsidRDefault="00044BD5" w:rsidP="00B30DAB">
      <w:pPr>
        <w:spacing w:after="0" w:line="240" w:lineRule="auto"/>
        <w:ind w:firstLine="709"/>
        <w:jc w:val="both"/>
      </w:pPr>
    </w:p>
    <w:p w:rsidR="00044BD5" w:rsidRDefault="00044BD5" w:rsidP="00B30DAB">
      <w:pPr>
        <w:spacing w:after="0" w:line="240" w:lineRule="auto"/>
        <w:ind w:firstLine="709"/>
        <w:jc w:val="both"/>
      </w:pPr>
      <w:r>
        <w:rPr>
          <w:noProof/>
        </w:rPr>
        <w:drawing>
          <wp:inline distT="0" distB="0" distL="0" distR="0">
            <wp:extent cx="5083444" cy="2967925"/>
            <wp:effectExtent l="0" t="0" r="2222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0DAB" w:rsidRDefault="00B30DAB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30DAB" w:rsidRDefault="00B30DAB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26064" w:rsidRDefault="0013211D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13830056">
            <wp:extent cx="4649493" cy="34871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94" cy="34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064" w:rsidRDefault="00626064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2600D" w:rsidRDefault="0002600D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МБУ Молодёжный Центр «Патриот</w:t>
      </w:r>
      <w:r w:rsidRPr="0002600D">
        <w:rPr>
          <w:rFonts w:ascii="Times New Roman" w:eastAsia="Calibri" w:hAnsi="Times New Roman" w:cs="Times New Roman"/>
          <w:sz w:val="28"/>
        </w:rPr>
        <w:t xml:space="preserve">» - является единственным учреждением сферы муниципальной молодёжной политики в </w:t>
      </w:r>
      <w:r>
        <w:rPr>
          <w:rFonts w:ascii="Times New Roman" w:eastAsia="Calibri" w:hAnsi="Times New Roman" w:cs="Times New Roman"/>
          <w:sz w:val="28"/>
        </w:rPr>
        <w:t xml:space="preserve">Калининском </w:t>
      </w:r>
      <w:r w:rsidRPr="0002600D">
        <w:rPr>
          <w:rFonts w:ascii="Times New Roman" w:eastAsia="Calibri" w:hAnsi="Times New Roman" w:cs="Times New Roman"/>
          <w:sz w:val="28"/>
        </w:rPr>
        <w:t xml:space="preserve">районе города Новосибирска, что заставляет его на сегодняшний день функционировать, как многопрофильное учреждение по работе с различными категориями </w:t>
      </w:r>
      <w:r>
        <w:rPr>
          <w:rFonts w:ascii="Times New Roman" w:eastAsia="Calibri" w:hAnsi="Times New Roman" w:cs="Times New Roman"/>
          <w:sz w:val="28"/>
        </w:rPr>
        <w:t>жителей.</w:t>
      </w:r>
    </w:p>
    <w:p w:rsidR="001C19C4" w:rsidRDefault="005C027D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470B2">
        <w:rPr>
          <w:rFonts w:ascii="Times New Roman" w:eastAsia="Calibri" w:hAnsi="Times New Roman" w:cs="Times New Roman"/>
          <w:sz w:val="28"/>
        </w:rPr>
        <w:t>Анализируя возрастной состав контингента учреждения катег</w:t>
      </w:r>
      <w:r w:rsidR="00F76EE8" w:rsidRPr="000470B2">
        <w:rPr>
          <w:rFonts w:ascii="Times New Roman" w:eastAsia="Calibri" w:hAnsi="Times New Roman" w:cs="Times New Roman"/>
          <w:sz w:val="28"/>
        </w:rPr>
        <w:t xml:space="preserve">ория от 3 до 7 лет, от 19 до 35, </w:t>
      </w:r>
      <w:r w:rsidR="000470B2" w:rsidRPr="000470B2">
        <w:rPr>
          <w:rFonts w:ascii="Times New Roman" w:eastAsia="Calibri" w:hAnsi="Times New Roman" w:cs="Times New Roman"/>
          <w:sz w:val="28"/>
        </w:rPr>
        <w:t xml:space="preserve">от 8 </w:t>
      </w:r>
      <w:proofErr w:type="gramStart"/>
      <w:r w:rsidR="000470B2" w:rsidRPr="000470B2">
        <w:rPr>
          <w:rFonts w:ascii="Times New Roman" w:eastAsia="Calibri" w:hAnsi="Times New Roman" w:cs="Times New Roman"/>
          <w:sz w:val="28"/>
        </w:rPr>
        <w:t>до</w:t>
      </w:r>
      <w:proofErr w:type="gramEnd"/>
      <w:r w:rsidR="000470B2" w:rsidRPr="000470B2">
        <w:rPr>
          <w:rFonts w:ascii="Times New Roman" w:eastAsia="Calibri" w:hAnsi="Times New Roman" w:cs="Times New Roman"/>
          <w:sz w:val="28"/>
        </w:rPr>
        <w:t xml:space="preserve"> 13 </w:t>
      </w:r>
      <w:r w:rsidR="00D22605" w:rsidRPr="000470B2">
        <w:rPr>
          <w:rFonts w:ascii="Times New Roman" w:eastAsia="Calibri" w:hAnsi="Times New Roman" w:cs="Times New Roman"/>
          <w:sz w:val="28"/>
        </w:rPr>
        <w:t xml:space="preserve">возросла, </w:t>
      </w:r>
      <w:r w:rsidR="00AC36DA" w:rsidRPr="000470B2">
        <w:rPr>
          <w:rFonts w:ascii="Times New Roman" w:eastAsia="Calibri" w:hAnsi="Times New Roman" w:cs="Times New Roman"/>
          <w:sz w:val="28"/>
        </w:rPr>
        <w:t>а возрас</w:t>
      </w:r>
      <w:r w:rsidR="00D22605" w:rsidRPr="000470B2">
        <w:rPr>
          <w:rFonts w:ascii="Times New Roman" w:eastAsia="Calibri" w:hAnsi="Times New Roman" w:cs="Times New Roman"/>
          <w:sz w:val="28"/>
        </w:rPr>
        <w:t>тная категория</w:t>
      </w:r>
      <w:r w:rsidR="00AC36DA" w:rsidRPr="000470B2">
        <w:rPr>
          <w:rFonts w:ascii="Times New Roman" w:eastAsia="Calibri" w:hAnsi="Times New Roman" w:cs="Times New Roman"/>
          <w:sz w:val="28"/>
        </w:rPr>
        <w:t xml:space="preserve"> </w:t>
      </w:r>
      <w:r w:rsidR="000470B2">
        <w:rPr>
          <w:rFonts w:ascii="Times New Roman" w:eastAsia="Calibri" w:hAnsi="Times New Roman" w:cs="Times New Roman"/>
          <w:sz w:val="28"/>
        </w:rPr>
        <w:t>от 31</w:t>
      </w:r>
      <w:r w:rsidR="000470B2" w:rsidRPr="000470B2">
        <w:rPr>
          <w:rFonts w:ascii="Times New Roman" w:eastAsia="Calibri" w:hAnsi="Times New Roman" w:cs="Times New Roman"/>
          <w:sz w:val="28"/>
        </w:rPr>
        <w:t xml:space="preserve"> и старше </w:t>
      </w:r>
      <w:r w:rsidR="00D542F8" w:rsidRPr="000470B2">
        <w:rPr>
          <w:rFonts w:ascii="Times New Roman" w:eastAsia="Calibri" w:hAnsi="Times New Roman" w:cs="Times New Roman"/>
          <w:sz w:val="28"/>
        </w:rPr>
        <w:t>уменьшилась</w:t>
      </w:r>
      <w:r w:rsidRPr="000470B2">
        <w:rPr>
          <w:rFonts w:ascii="Times New Roman" w:eastAsia="Calibri" w:hAnsi="Times New Roman" w:cs="Times New Roman"/>
          <w:sz w:val="28"/>
        </w:rPr>
        <w:t>. Причина данного изменения в переходе получателей услуг из одн</w:t>
      </w:r>
      <w:r w:rsidR="00EC74FF" w:rsidRPr="000470B2">
        <w:rPr>
          <w:rFonts w:ascii="Times New Roman" w:eastAsia="Calibri" w:hAnsi="Times New Roman" w:cs="Times New Roman"/>
          <w:sz w:val="28"/>
        </w:rPr>
        <w:t>ой возрастной критерии в другую</w:t>
      </w:r>
      <w:r w:rsidRPr="000470B2">
        <w:rPr>
          <w:rFonts w:ascii="Times New Roman" w:eastAsia="Calibri" w:hAnsi="Times New Roman" w:cs="Times New Roman"/>
          <w:sz w:val="28"/>
        </w:rPr>
        <w:t>,</w:t>
      </w:r>
      <w:r w:rsidR="00EC74FF" w:rsidRPr="000470B2">
        <w:rPr>
          <w:rFonts w:ascii="Times New Roman" w:eastAsia="Calibri" w:hAnsi="Times New Roman" w:cs="Times New Roman"/>
          <w:sz w:val="28"/>
        </w:rPr>
        <w:t xml:space="preserve"> </w:t>
      </w:r>
      <w:r w:rsidRPr="000470B2">
        <w:rPr>
          <w:rFonts w:ascii="Times New Roman" w:eastAsia="Calibri" w:hAnsi="Times New Roman" w:cs="Times New Roman"/>
          <w:sz w:val="28"/>
        </w:rPr>
        <w:t xml:space="preserve">что в </w:t>
      </w:r>
      <w:r w:rsidR="00D542F8" w:rsidRPr="000470B2">
        <w:rPr>
          <w:rFonts w:ascii="Times New Roman" w:eastAsia="Calibri" w:hAnsi="Times New Roman" w:cs="Times New Roman"/>
          <w:sz w:val="28"/>
        </w:rPr>
        <w:t>целом говорит</w:t>
      </w:r>
      <w:r w:rsidRPr="000470B2">
        <w:rPr>
          <w:rFonts w:ascii="Times New Roman" w:eastAsia="Calibri" w:hAnsi="Times New Roman" w:cs="Times New Roman"/>
          <w:sz w:val="28"/>
        </w:rPr>
        <w:t xml:space="preserve"> планомерной и стабильной работе коллектива центра.</w:t>
      </w:r>
    </w:p>
    <w:p w:rsidR="00B30DAB" w:rsidRPr="00CA009B" w:rsidRDefault="00B30DAB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30DAB" w:rsidRPr="00647549" w:rsidRDefault="009C6EA3" w:rsidP="0064754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30DA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Пункт 1.3 Участие в социально-значимой деятельности</w:t>
      </w:r>
      <w:r w:rsidR="00B30DAB" w:rsidRPr="00B30DA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.</w:t>
      </w:r>
    </w:p>
    <w:p w:rsidR="0079365C" w:rsidRDefault="0079365C" w:rsidP="00B30D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6EA3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Анализируя степень участия воспитанников клубных формирований в социально значимой деятельности, следует отметить, что воспитанники большинства клубов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вовлечены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 xml:space="preserve"> в активную социально-значимую деятельность.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данного направления эта 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задача решается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учреждении 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различных направлениях, исходя из существующих особенностей клубных формирований.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>ормы вовлечения воспитанников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правило,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>апробированы годами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Это всевозможные социальные, благотворительные 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 xml:space="preserve">акции,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трудовые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 xml:space="preserve"> десант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79365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9C6EA3" w:rsidRPr="009C6EA3" w:rsidRDefault="00D22605" w:rsidP="00B30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0B2">
        <w:rPr>
          <w:rFonts w:ascii="Times New Roman" w:eastAsia="Times New Roman" w:hAnsi="Times New Roman" w:cs="Times New Roman"/>
          <w:sz w:val="28"/>
          <w:szCs w:val="28"/>
        </w:rPr>
        <w:t>В этом году МБУ МЦ «Патриот» принял уч</w:t>
      </w:r>
      <w:r w:rsidR="00924A51">
        <w:rPr>
          <w:rFonts w:ascii="Times New Roman" w:eastAsia="Times New Roman" w:hAnsi="Times New Roman" w:cs="Times New Roman"/>
          <w:sz w:val="28"/>
          <w:szCs w:val="28"/>
        </w:rPr>
        <w:t>астие в 2</w:t>
      </w:r>
      <w:r w:rsidR="00D93848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7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48">
        <w:rPr>
          <w:rFonts w:ascii="Times New Roman" w:eastAsia="Times New Roman" w:hAnsi="Times New Roman" w:cs="Times New Roman"/>
          <w:sz w:val="28"/>
          <w:szCs w:val="28"/>
        </w:rPr>
        <w:t>социально зна</w:t>
      </w:r>
      <w:r w:rsidR="00924A51">
        <w:rPr>
          <w:rFonts w:ascii="Times New Roman" w:eastAsia="Times New Roman" w:hAnsi="Times New Roman" w:cs="Times New Roman"/>
          <w:sz w:val="28"/>
          <w:szCs w:val="28"/>
        </w:rPr>
        <w:t xml:space="preserve">чимых </w:t>
      </w:r>
      <w:r w:rsidR="000470B2">
        <w:rPr>
          <w:rFonts w:ascii="Times New Roman" w:eastAsia="Times New Roman" w:hAnsi="Times New Roman" w:cs="Times New Roman"/>
          <w:sz w:val="28"/>
          <w:szCs w:val="28"/>
        </w:rPr>
        <w:t>акциях</w:t>
      </w:r>
      <w:r w:rsidR="00D93848">
        <w:rPr>
          <w:rFonts w:ascii="Times New Roman" w:eastAsia="Times New Roman" w:hAnsi="Times New Roman" w:cs="Times New Roman"/>
          <w:sz w:val="28"/>
          <w:szCs w:val="28"/>
        </w:rPr>
        <w:t>. Таких ка «Трудовой десант», «</w:t>
      </w:r>
      <w:proofErr w:type="spellStart"/>
      <w:r w:rsidR="00D93848">
        <w:rPr>
          <w:rFonts w:ascii="Times New Roman" w:eastAsia="Times New Roman" w:hAnsi="Times New Roman" w:cs="Times New Roman"/>
          <w:sz w:val="28"/>
          <w:szCs w:val="28"/>
        </w:rPr>
        <w:t>Снегоборцы</w:t>
      </w:r>
      <w:proofErr w:type="spellEnd"/>
      <w:r w:rsidR="00D93848">
        <w:rPr>
          <w:rFonts w:ascii="Times New Roman" w:eastAsia="Times New Roman" w:hAnsi="Times New Roman" w:cs="Times New Roman"/>
          <w:sz w:val="28"/>
          <w:szCs w:val="28"/>
        </w:rPr>
        <w:t xml:space="preserve">», «Четыре лапы», «Ветеран живет рядом», помощь Новосибирскому зоопарку и др. </w:t>
      </w:r>
      <w:r w:rsidR="009C6EA3" w:rsidRPr="000470B2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вовлеченных в данные мероприятия воспитанников составило </w:t>
      </w:r>
      <w:r w:rsidRPr="000470B2">
        <w:rPr>
          <w:rFonts w:ascii="Times New Roman" w:eastAsia="Times New Roman" w:hAnsi="Times New Roman" w:cs="Times New Roman"/>
          <w:sz w:val="28"/>
          <w:szCs w:val="28"/>
        </w:rPr>
        <w:t>около 8</w:t>
      </w:r>
      <w:r w:rsidR="0079365C" w:rsidRPr="000470B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C6EA3" w:rsidRPr="000470B2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  <w:r w:rsidR="009C6EA3" w:rsidRPr="009C6E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2B3A" w:rsidRPr="005B2B3A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2B3A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5B2B3A" w:rsidRPr="005B2B3A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2B3A">
        <w:rPr>
          <w:rFonts w:ascii="Times New Roman" w:eastAsia="Calibri" w:hAnsi="Times New Roman" w:cs="Times New Roman"/>
          <w:sz w:val="28"/>
          <w:szCs w:val="28"/>
        </w:rPr>
        <w:t xml:space="preserve">Таким образом, обобщая представленные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статистические </w:t>
      </w:r>
      <w:r w:rsidRPr="005B2B3A">
        <w:rPr>
          <w:rFonts w:ascii="Times New Roman" w:eastAsia="Calibri" w:hAnsi="Times New Roman" w:cs="Times New Roman"/>
          <w:sz w:val="28"/>
          <w:szCs w:val="28"/>
        </w:rPr>
        <w:t xml:space="preserve">данные, можно констатировать, что деятельность по организации муниципальной услуги «Организация работы клубных формирований различной направленности» стабильна. Сохранность контингента позволяет учреждению выполнять муниципальное задание на высоком уровне. </w:t>
      </w:r>
    </w:p>
    <w:p w:rsidR="005B2B3A" w:rsidRPr="005B2B3A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2B3A">
        <w:rPr>
          <w:rFonts w:ascii="Times New Roman" w:eastAsia="Calibri" w:hAnsi="Times New Roman" w:cs="Times New Roman"/>
          <w:sz w:val="28"/>
          <w:szCs w:val="28"/>
        </w:rPr>
        <w:t xml:space="preserve">Дальнейшее развитие данного вида деятельности мы видим в организации разноплановой и </w:t>
      </w:r>
      <w:proofErr w:type="spellStart"/>
      <w:r w:rsidRPr="005B2B3A">
        <w:rPr>
          <w:rFonts w:ascii="Times New Roman" w:eastAsia="Calibri" w:hAnsi="Times New Roman" w:cs="Times New Roman"/>
          <w:sz w:val="28"/>
          <w:szCs w:val="28"/>
        </w:rPr>
        <w:t>разноуровневой</w:t>
      </w:r>
      <w:proofErr w:type="spellEnd"/>
      <w:r w:rsidRPr="005B2B3A">
        <w:rPr>
          <w:rFonts w:ascii="Times New Roman" w:eastAsia="Calibri" w:hAnsi="Times New Roman" w:cs="Times New Roman"/>
          <w:sz w:val="28"/>
          <w:szCs w:val="28"/>
        </w:rPr>
        <w:t xml:space="preserve"> работы с молодежью, формирование новых предложений в рамках действующих КФ, а также организации деятельности на привлечение </w:t>
      </w:r>
      <w:r w:rsidR="00A60073">
        <w:rPr>
          <w:rFonts w:ascii="Times New Roman" w:eastAsia="Calibri" w:hAnsi="Times New Roman" w:cs="Times New Roman"/>
          <w:sz w:val="28"/>
          <w:szCs w:val="28"/>
        </w:rPr>
        <w:t xml:space="preserve">подростков и молодежи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5B2B3A">
        <w:rPr>
          <w:rFonts w:ascii="Times New Roman" w:eastAsia="Calibri" w:hAnsi="Times New Roman" w:cs="Times New Roman"/>
          <w:sz w:val="28"/>
          <w:szCs w:val="28"/>
        </w:rPr>
        <w:t>социально значимой деятельности.</w:t>
      </w:r>
    </w:p>
    <w:p w:rsidR="002355D9" w:rsidRPr="005B2B3A" w:rsidRDefault="005B2B3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2B3A">
        <w:rPr>
          <w:rFonts w:ascii="Times New Roman" w:eastAsia="Calibri" w:hAnsi="Times New Roman" w:cs="Times New Roman"/>
          <w:sz w:val="28"/>
          <w:szCs w:val="28"/>
        </w:rPr>
        <w:t>Продолжить поиск и внедрение новых форм, направленных на развитие активности молодежи.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2B3A">
        <w:rPr>
          <w:rFonts w:ascii="Times New Roman" w:eastAsia="Calibri" w:hAnsi="Times New Roman" w:cs="Times New Roman"/>
          <w:sz w:val="28"/>
          <w:szCs w:val="28"/>
        </w:rPr>
        <w:t>Необходимо увеличить к</w:t>
      </w:r>
      <w:r w:rsidR="00A60073">
        <w:rPr>
          <w:rFonts w:ascii="Times New Roman" w:eastAsia="Calibri" w:hAnsi="Times New Roman" w:cs="Times New Roman"/>
          <w:sz w:val="28"/>
          <w:szCs w:val="28"/>
        </w:rPr>
        <w:t>оличество мероприятий социально значимой</w:t>
      </w:r>
      <w:r w:rsidRPr="005B2B3A">
        <w:rPr>
          <w:rFonts w:ascii="Times New Roman" w:eastAsia="Calibri" w:hAnsi="Times New Roman" w:cs="Times New Roman"/>
          <w:sz w:val="28"/>
          <w:szCs w:val="28"/>
        </w:rPr>
        <w:t xml:space="preserve"> направленности, что, несомненно, будет способствовать развитию социальной и гражданской активности </w:t>
      </w:r>
      <w:r>
        <w:rPr>
          <w:rFonts w:ascii="Times New Roman" w:eastAsia="Calibri" w:hAnsi="Times New Roman" w:cs="Times New Roman"/>
          <w:sz w:val="28"/>
          <w:szCs w:val="28"/>
        </w:rPr>
        <w:t>молодежной аудитории</w:t>
      </w:r>
      <w:r w:rsidRPr="005B2B3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A2B3B" w:rsidRDefault="003A2B3B" w:rsidP="00647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B3B" w:rsidRPr="003A2B3B" w:rsidRDefault="003A2B3B" w:rsidP="00647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b/>
          <w:sz w:val="28"/>
          <w:szCs w:val="28"/>
        </w:rPr>
        <w:t>Проектная деятельность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Ожидаемые результаты п.2.:</w:t>
      </w:r>
      <w:r w:rsidRPr="003A2B3B">
        <w:rPr>
          <w:rFonts w:ascii="Times New Roman" w:eastAsia="Times New Roman" w:hAnsi="Times New Roman" w:cs="Times New Roman"/>
          <w:sz w:val="28"/>
          <w:szCs w:val="28"/>
        </w:rPr>
        <w:t xml:space="preserve"> выполнение в полном объеме муниципальной услуги «Реализация проектной деятельности»;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sz w:val="28"/>
          <w:szCs w:val="28"/>
        </w:rPr>
        <w:t>В 2021 г. специа</w:t>
      </w:r>
      <w:r w:rsidR="001437C8">
        <w:rPr>
          <w:rFonts w:ascii="Times New Roman" w:eastAsia="Times New Roman" w:hAnsi="Times New Roman" w:cs="Times New Roman"/>
          <w:sz w:val="28"/>
          <w:szCs w:val="28"/>
        </w:rPr>
        <w:t>листами учреждения реализовано 9</w:t>
      </w:r>
      <w:r w:rsidRPr="003A2B3B">
        <w:rPr>
          <w:rFonts w:ascii="Times New Roman" w:eastAsia="Times New Roman" w:hAnsi="Times New Roman" w:cs="Times New Roman"/>
          <w:sz w:val="28"/>
          <w:szCs w:val="28"/>
        </w:rPr>
        <w:t xml:space="preserve"> проектов. В </w:t>
      </w: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проектную деятельность </w:t>
      </w:r>
      <w:proofErr w:type="gramStart"/>
      <w:r w:rsidRPr="003A2B3B">
        <w:rPr>
          <w:rFonts w:ascii="Times New Roman" w:eastAsia="Calibri" w:hAnsi="Times New Roman" w:cs="Times New Roman"/>
          <w:sz w:val="28"/>
          <w:szCs w:val="28"/>
        </w:rPr>
        <w:t>включена молодежь от 14 лет актив проектов составил</w:t>
      </w:r>
      <w:proofErr w:type="gram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  155 человек. Охват проектными мероприятиями составил около 2000 человек. Фактические показатели соответствуют </w:t>
      </w:r>
      <w:proofErr w:type="gramStart"/>
      <w:r w:rsidRPr="003A2B3B">
        <w:rPr>
          <w:rFonts w:ascii="Times New Roman" w:eastAsia="Calibri" w:hAnsi="Times New Roman" w:cs="Times New Roman"/>
          <w:sz w:val="28"/>
          <w:szCs w:val="28"/>
        </w:rPr>
        <w:t>запланированным</w:t>
      </w:r>
      <w:proofErr w:type="gram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в МЗ.</w:t>
      </w:r>
    </w:p>
    <w:p w:rsidR="003A2B3B" w:rsidRPr="003A2B3B" w:rsidRDefault="003A2B3B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7549" w:rsidRDefault="00647549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B3B" w:rsidRPr="003A2B3B" w:rsidRDefault="003A2B3B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Проект «Достояние Сибири»</w:t>
      </w:r>
    </w:p>
    <w:p w:rsidR="003A2B3B" w:rsidRPr="003A2B3B" w:rsidRDefault="003A2B3B" w:rsidP="001437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sz w:val="28"/>
          <w:szCs w:val="28"/>
        </w:rPr>
        <w:t>Долгосрочный проект 2021-2022 год.  Проект реализуется в рамках направления «Гражданское патриотическое воспитание молодежи».</w:t>
      </w:r>
    </w:p>
    <w:p w:rsidR="003A2B3B" w:rsidRPr="003A2B3B" w:rsidRDefault="003A2B3B" w:rsidP="001437C8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проекта за отчётный период проведены мероприятия на достойном уровне в соответствии с заявленной темой</w:t>
      </w:r>
      <w:proofErr w:type="gramEnd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3A2B3B" w:rsidRPr="003A2B3B" w:rsidRDefault="003A2B3B" w:rsidP="001437C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  проекта осваивал навыки и методики организации выставок и мероприятий этнической и краеведческой тематики. Привлечение участников в отчетный период было ограниченно в связи с эпидемиологической ситуацией и отсутствием необходимости делать набор в зимне-весенний период, когда актив проекта уже решает поставленные задачи и не может отвлекаться на «новичков».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Взаимодействие с партнерами в отчетный период носило ограниченный характер, в связи с эпидемиологической ситуацией. Особую активность проявили руководство и учащиеся школ Калининского и Железнодорожного районов: МБОУ СОШ № 105 им. Героя России </w:t>
      </w:r>
      <w:proofErr w:type="spellStart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Шелохвостова</w:t>
      </w:r>
      <w:proofErr w:type="spellEnd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, МБОУ СОШ №203, МБОУ СОШ №103, СОШ № 168 с УИП ХЭЦ.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2021 году проект завершает свою работу, но, несмотря на это он продолжит существование в формате передвижных выставок различных тематик: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* «Неизвестная Сибирь» (период с 10 000 лет до н.э. </w:t>
      </w:r>
      <w:proofErr w:type="gramStart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</w:t>
      </w:r>
      <w:proofErr w:type="gramEnd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.13 века).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* «Первобытная Сибирь» (40 000 – 8 000 лет до н.э.)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* «От камня к бронзовому топору» (3 000  - 800 лет до н.э.) – история появления ремесел и хозяйственного уклада жителей Сибири.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* «Железное дыхание Евразии»  (5 век до н.э. – 13 век) – история военного дела Сибири.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* «Душа Сибири»  (палеолит – наше время) – верования народов Сибири, шаманизм.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* «Рождение империи» - (6 – 13 век) – история становления  империи Чингисхана и история его предшественников – тюркский, кыргызские каганаты.</w:t>
      </w:r>
    </w:p>
    <w:p w:rsidR="003A2B3B" w:rsidRPr="003A2B3B" w:rsidRDefault="003A2B3B" w:rsidP="003A2B3B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* «Непобедимая Сибирь» (1941-45 годы)  - участие воинов-сибиряков в ВОВ.</w:t>
      </w:r>
    </w:p>
    <w:p w:rsidR="003A2B3B" w:rsidRPr="003A2B3B" w:rsidRDefault="003A2B3B" w:rsidP="003A2B3B">
      <w:pPr>
        <w:spacing w:after="0" w:line="240" w:lineRule="auto"/>
        <w:ind w:firstLine="709"/>
        <w:jc w:val="both"/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Накопленный материал для документальных фильмов по истории Сибири и создания </w:t>
      </w:r>
      <w:proofErr w:type="gramStart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новых миниатюр, посвященных каменному веку в Сибири и войне в Афганистане и на северном Кавказе будет</w:t>
      </w:r>
      <w:proofErr w:type="gramEnd"/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использован в другом проекте гражданско-патриотической направленности.</w:t>
      </w:r>
      <w:r w:rsidRPr="003A2B3B">
        <w:t xml:space="preserve">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Предполагается трансформация проекта с внесением изменений.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B3B" w:rsidRPr="003A2B3B" w:rsidRDefault="003A2B3B" w:rsidP="001437C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sz w:val="28"/>
          <w:szCs w:val="28"/>
        </w:rPr>
        <w:t>Проект «Дари добро другим!».</w:t>
      </w:r>
    </w:p>
    <w:p w:rsidR="003A2B3B" w:rsidRPr="003A2B3B" w:rsidRDefault="003A2B3B" w:rsidP="001437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sz w:val="28"/>
          <w:szCs w:val="28"/>
        </w:rPr>
        <w:t>Долгосрочный проект 2021-2022 год.  Проект реализуется в рамках направления «Содействие активной жизненной позиции».</w:t>
      </w:r>
    </w:p>
    <w:p w:rsidR="003A2B3B" w:rsidRPr="003A2B3B" w:rsidRDefault="003A2B3B" w:rsidP="001437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sz w:val="28"/>
          <w:szCs w:val="28"/>
        </w:rPr>
        <w:t xml:space="preserve">Сфера проекта – волонтерское движение. Реализация проекта способствует не только развивать и популяризировать добровольческое движения среди молодежи и реализацию социально-значимых акций в Калининском </w:t>
      </w:r>
      <w:proofErr w:type="gramStart"/>
      <w:r w:rsidRPr="003A2B3B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3A2B3B">
        <w:rPr>
          <w:rFonts w:ascii="Times New Roman" w:eastAsia="Times New Roman" w:hAnsi="Times New Roman" w:cs="Times New Roman"/>
          <w:sz w:val="28"/>
          <w:szCs w:val="28"/>
        </w:rPr>
        <w:t xml:space="preserve">, но и направлена на  самореализацию и развитие самих волонтеров через программу обучающих занятий. </w:t>
      </w:r>
    </w:p>
    <w:p w:rsidR="003A2B3B" w:rsidRPr="003A2B3B" w:rsidRDefault="003A2B3B" w:rsidP="001437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sz w:val="28"/>
          <w:szCs w:val="28"/>
        </w:rPr>
        <w:t>Актив  проекта составляет 25 человек и состоит из студентов Новосибирского машиностроительного колледжа</w:t>
      </w:r>
      <w:r w:rsidR="000470B2">
        <w:rPr>
          <w:rFonts w:ascii="Times New Roman" w:eastAsia="Times New Roman" w:hAnsi="Times New Roman" w:cs="Times New Roman"/>
          <w:sz w:val="28"/>
          <w:szCs w:val="28"/>
        </w:rPr>
        <w:t>,  Новосибирского лицея питания</w:t>
      </w:r>
      <w:r w:rsidRPr="003A2B3B">
        <w:rPr>
          <w:rFonts w:ascii="Times New Roman" w:eastAsia="Times New Roman" w:hAnsi="Times New Roman" w:cs="Times New Roman"/>
          <w:sz w:val="28"/>
          <w:szCs w:val="28"/>
        </w:rPr>
        <w:t xml:space="preserve">, молодежи </w:t>
      </w:r>
      <w:r w:rsidRPr="003A2B3B">
        <w:rPr>
          <w:rFonts w:ascii="Times New Roman" w:eastAsia="Times New Roman" w:hAnsi="Times New Roman" w:cs="Times New Roman"/>
          <w:sz w:val="28"/>
          <w:szCs w:val="28"/>
        </w:rPr>
        <w:lastRenderedPageBreak/>
        <w:t>проживающей в общежитии  по адресу Фадеева</w:t>
      </w:r>
      <w:r w:rsidR="000470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2B3B">
        <w:rPr>
          <w:rFonts w:ascii="Times New Roman" w:eastAsia="Times New Roman" w:hAnsi="Times New Roman" w:cs="Times New Roman"/>
          <w:sz w:val="28"/>
          <w:szCs w:val="28"/>
        </w:rPr>
        <w:t xml:space="preserve"> 89, молодежь города Новосибирска.</w:t>
      </w:r>
    </w:p>
    <w:p w:rsidR="003A2B3B" w:rsidRPr="003A2B3B" w:rsidRDefault="003A2B3B" w:rsidP="00143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Степень активности участия в социаль</w:t>
      </w:r>
      <w:r w:rsidR="000470B2">
        <w:rPr>
          <w:rFonts w:ascii="Times New Roman" w:eastAsia="Calibri" w:hAnsi="Times New Roman" w:cs="Times New Roman"/>
          <w:sz w:val="28"/>
          <w:szCs w:val="28"/>
        </w:rPr>
        <w:t>но-значимой деятельности высокая</w:t>
      </w:r>
      <w:r w:rsidRPr="003A2B3B">
        <w:rPr>
          <w:rFonts w:ascii="Times New Roman" w:eastAsia="Calibri" w:hAnsi="Times New Roman" w:cs="Times New Roman"/>
          <w:sz w:val="28"/>
          <w:szCs w:val="28"/>
        </w:rPr>
        <w:t>. Ребята с большим интересом принимают участие в этом</w:t>
      </w:r>
      <w:r w:rsidR="000470B2">
        <w:rPr>
          <w:rFonts w:ascii="Times New Roman" w:eastAsia="Calibri" w:hAnsi="Times New Roman" w:cs="Times New Roman"/>
          <w:sz w:val="28"/>
          <w:szCs w:val="28"/>
        </w:rPr>
        <w:t xml:space="preserve"> направлении</w:t>
      </w:r>
      <w:r w:rsidRPr="003A2B3B">
        <w:rPr>
          <w:rFonts w:ascii="Times New Roman" w:eastAsia="Calibri" w:hAnsi="Times New Roman" w:cs="Times New Roman"/>
          <w:sz w:val="28"/>
          <w:szCs w:val="28"/>
        </w:rPr>
        <w:t>. С каждым годом увеличивае</w:t>
      </w:r>
      <w:r w:rsidR="000470B2">
        <w:rPr>
          <w:rFonts w:ascii="Times New Roman" w:eastAsia="Calibri" w:hAnsi="Times New Roman" w:cs="Times New Roman"/>
          <w:sz w:val="28"/>
          <w:szCs w:val="28"/>
        </w:rPr>
        <w:t xml:space="preserve">тся количество </w:t>
      </w:r>
      <w:proofErr w:type="spellStart"/>
      <w:r w:rsidR="000470B2">
        <w:rPr>
          <w:rFonts w:ascii="Times New Roman" w:eastAsia="Calibri" w:hAnsi="Times New Roman" w:cs="Times New Roman"/>
          <w:sz w:val="28"/>
          <w:szCs w:val="28"/>
        </w:rPr>
        <w:t>благополучателей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>. В настоящий момент оказано адресной</w:t>
      </w:r>
      <w:r w:rsidR="001B06A0">
        <w:rPr>
          <w:rFonts w:ascii="Times New Roman" w:eastAsia="Calibri" w:hAnsi="Times New Roman" w:cs="Times New Roman"/>
          <w:sz w:val="28"/>
          <w:szCs w:val="28"/>
        </w:rPr>
        <w:t xml:space="preserve"> помощи  в  69 дворах ветеранам</w:t>
      </w:r>
      <w:r w:rsidRPr="003A2B3B">
        <w:rPr>
          <w:rFonts w:ascii="Times New Roman" w:eastAsia="Calibri" w:hAnsi="Times New Roman" w:cs="Times New Roman"/>
          <w:sz w:val="28"/>
          <w:szCs w:val="28"/>
        </w:rPr>
        <w:t>,  проживающих на Северном поселке.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О деятельности проекта печатают в газетах и на страницах социальных сетей. Постоянно снимаются сюжеты для трансляции в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Ютубе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A2B3B" w:rsidRPr="003A2B3B" w:rsidRDefault="003A2B3B" w:rsidP="006475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проект на стадии реализации.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B3B" w:rsidRPr="003A2B3B" w:rsidRDefault="003A2B3B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sz w:val="28"/>
          <w:szCs w:val="28"/>
        </w:rPr>
        <w:t>Проект «Наша Светлица»</w:t>
      </w:r>
    </w:p>
    <w:p w:rsidR="003A2B3B" w:rsidRPr="003A2B3B" w:rsidRDefault="003A2B3B" w:rsidP="001437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sz w:val="28"/>
          <w:szCs w:val="28"/>
        </w:rPr>
        <w:t>Долгосрочный проект 2021-2022 год.  Проект реализуется в рамках направления «</w:t>
      </w:r>
      <w:r w:rsidRPr="003A2B3B">
        <w:rPr>
          <w:rFonts w:ascii="Times New Roman" w:hAnsi="Times New Roman"/>
          <w:sz w:val="28"/>
          <w:szCs w:val="28"/>
        </w:rPr>
        <w:t>Поддержка молодой семьи</w:t>
      </w:r>
      <w:r w:rsidRPr="003A2B3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A2B3B" w:rsidRPr="003A2B3B" w:rsidRDefault="003A2B3B" w:rsidP="001437C8">
      <w:pPr>
        <w:spacing w:after="0" w:line="240" w:lineRule="auto"/>
        <w:ind w:firstLine="709"/>
        <w:jc w:val="both"/>
      </w:pPr>
      <w:r w:rsidRPr="003A2B3B">
        <w:rPr>
          <w:rFonts w:ascii="Times New Roman" w:eastAsia="Calibri" w:hAnsi="Times New Roman" w:cs="Times New Roman"/>
          <w:sz w:val="28"/>
          <w:szCs w:val="28"/>
        </w:rPr>
        <w:t>К реализации  проекта нам удалось привлечь 35 семей, проживающих в Калининском районе.</w:t>
      </w:r>
      <w:r w:rsidRPr="003A2B3B">
        <w:t xml:space="preserve"> </w:t>
      </w:r>
      <w:r w:rsidRPr="003A2B3B">
        <w:rPr>
          <w:rFonts w:ascii="Times New Roman" w:eastAsia="Calibri" w:hAnsi="Times New Roman" w:cs="Times New Roman"/>
          <w:sz w:val="28"/>
          <w:szCs w:val="28"/>
        </w:rPr>
        <w:t>В связи с эпидемиологической ситуацией мероприятия за отчетный период были проведены с ограниченным количеством участников, но в полном объёме.</w:t>
      </w:r>
      <w:r w:rsidRPr="003A2B3B">
        <w:t xml:space="preserve"> </w:t>
      </w:r>
    </w:p>
    <w:p w:rsidR="003A2B3B" w:rsidRPr="003A2B3B" w:rsidRDefault="003A2B3B" w:rsidP="00143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Фотоконкурс «Сибирь бескрайняя», проведенный онлайн, собрал более 150 участников из 42 молодых семей, увеличив географию участников: 6 районов города и населенные пункты НСО.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Проведение театрализовано-игровой «Красной горки» в рамках Калининского района. Выставка пасхальных работ и награждение семей победителей.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Онлайн мастер-классы по декоративно-прикладному творчеству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Выездные мероприятия (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>) для популяризации проекта и привлечения участников.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Календарные народные праздники любимы молодыми семьями. Все свои умения, приобретенные на еженедельных мастер-классах  «Бабушкин сундучок», мамы и дети показывают на праздниках. Форма одежды народный костюм (большая часть сшита мамами) почти полностью вытеснил современную одежду на праздничных мероприятиях.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Все мероприятия, проводимые в рамках проекта,  являются социально-значимыми.  Растет количество привлеченных участников (150 чел). До 15 чел увеличился основной состав, причем мамы стали не только участниками, но и инициаторами мероприятий. Причина тому, широкое информирование о мероприятиях проекта в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соцсетях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инстаграмм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>. Форма проведения мероприятий онлайн позволяет привлечь большее количество участников.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Проект на сегодняшний день реализован. Планируется трансформация проекта с введением нового направления деятельности – Краеведение. Планируется организация поездок по НСО: </w:t>
      </w:r>
      <w:proofErr w:type="gramStart"/>
      <w:r w:rsidRPr="003A2B3B">
        <w:rPr>
          <w:rFonts w:ascii="Times New Roman" w:eastAsia="Calibri" w:hAnsi="Times New Roman" w:cs="Times New Roman"/>
          <w:sz w:val="28"/>
          <w:szCs w:val="28"/>
        </w:rPr>
        <w:t>Ордынское</w:t>
      </w:r>
      <w:proofErr w:type="gram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Искитим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Прокудское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, Колывань. Актуальным остается  проведение календарных праздников, в том числе и малоизвестных.  </w:t>
      </w:r>
    </w:p>
    <w:p w:rsidR="003A2B3B" w:rsidRPr="003A2B3B" w:rsidRDefault="003A2B3B" w:rsidP="003A2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549" w:rsidRDefault="00647549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7549" w:rsidRDefault="00647549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B3B" w:rsidRPr="003A2B3B" w:rsidRDefault="00647549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Проект «Мир </w:t>
      </w:r>
      <w:r w:rsidR="003A2B3B" w:rsidRPr="003A2B3B">
        <w:rPr>
          <w:rFonts w:ascii="Times New Roman" w:eastAsia="Calibri" w:hAnsi="Times New Roman" w:cs="Times New Roman"/>
          <w:b/>
          <w:sz w:val="28"/>
          <w:szCs w:val="28"/>
        </w:rPr>
        <w:t>для тебя»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Проект «Мир – для Тебя!» долгосрочный проект 2021-2022 год.  Проект реализуется в рамках направления «Содействие молодёжи в трудной жизненной ситуации». Сфера деятельности проекта направлена на организацию досуга, знакомство подростков с профессиями, различными видами творчества и спорта: декоративно-прикладное творчество, гитара, танцы, вокал, инклюзивный театр.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Тем самым, подростки и молодежь в результате получения полезных навыков и знаний в дальнейшем  иначе организовывать свое свободное время и планировать собственное будущее.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За отчетный период организованы и проведены: семинары о ЗОЖ. Общее число участников, в том числе он-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лайн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– 100 человек;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· Спортивные мероприятия – 35 семей;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· Праздничная программа – 70 семей;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· Инклюзивный театр для детей, находящихся в ТЖС – 20 человек;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· Музыкальные занятия с детьми с ОВЗ – 10 человек;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· Открытый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интегрированый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музыкально-игровой фестиваль «Ералаш» для семей, находящихся в ТЖС, воспитывающих детей, в том числе с ОВЗ – 40 семей.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Традиционными мероприятиями проекта являются:</w:t>
      </w:r>
    </w:p>
    <w:p w:rsidR="003A2B3B" w:rsidRPr="003A2B3B" w:rsidRDefault="003A2B3B" w:rsidP="003A2B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-Тематический семинар по ЗОЖ для подростков ТЖС «Тебе решать сегодня и всегда!»;</w:t>
      </w:r>
    </w:p>
    <w:p w:rsidR="003A2B3B" w:rsidRPr="003A2B3B" w:rsidRDefault="003A2B3B" w:rsidP="003A2B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-Открытый интегрированный музыкально-игровой фестиваль «Ералаш».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Проект на сегодняшний день завершен. </w:t>
      </w:r>
    </w:p>
    <w:p w:rsidR="003A2B3B" w:rsidRPr="003A2B3B" w:rsidRDefault="003A2B3B" w:rsidP="003A2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3A2B3B" w:rsidRPr="003A2B3B" w:rsidRDefault="003A2B3B" w:rsidP="003A2B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sz w:val="28"/>
          <w:szCs w:val="28"/>
        </w:rPr>
        <w:t>Социальный проект «Другой день»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Проект реализовывается в рамках направления «Содействие молодежи, находящейся в трудной жизненной ситуации».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Реализация данного проекта ставит первоочередной целью помощь родителям, воспитывающим детей с ОВЗ и инвалидностью, а также содействие интеграции детей и подростков с ограниченными возможностями в социум. Поставленная задача решается комплексно и направлено одновременно на помощь родителям и ребенку с ОВЗ.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Деятельность по проекту включает в себя организацию и проведение 4 раза в месяц встреч: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Детский день</w:t>
      </w:r>
      <w:r w:rsidR="00143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- организованы занятия по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арттерапии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, с игровой программой от волонтеров и с постановками кукольного театра.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Семейный день</w:t>
      </w:r>
      <w:r w:rsidR="00143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- мероприятия организованные совместно с сотрудниками центра, детьми (участниками КФ), волонтерами, детьми из целевой группы и их родителями.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Клубный день</w:t>
      </w:r>
      <w:r w:rsidR="00143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- организация занятий детей с ОВЗ в клубных формированиях центра «Патриот» совместно с другими детьми, что также способствует социализации детей с ОВЗ и способствует решению проблемы изоляции одних от других.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Мамин день</w:t>
      </w:r>
      <w:r w:rsidR="00143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B3B">
        <w:rPr>
          <w:rFonts w:ascii="Times New Roman" w:eastAsia="Calibri" w:hAnsi="Times New Roman" w:cs="Times New Roman"/>
          <w:sz w:val="28"/>
          <w:szCs w:val="28"/>
        </w:rPr>
        <w:t>- организация и проведение встреч с психологом.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На сегодняшний день актив проекта составляет – 20 семей.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Проект на сегодняшний день реализован. Планируется трансформация проекта с введением нового направления деятельности: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lastRenderedPageBreak/>
        <w:t>-организация регулярных занятий вокалом с детьми с ОВЗ;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-организация праздников и концертов с участием детей с ОВЗ;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-организация регулярных занятий </w:t>
      </w:r>
      <w:proofErr w:type="spellStart"/>
      <w:r w:rsidRPr="003A2B3B">
        <w:rPr>
          <w:rFonts w:ascii="Times New Roman" w:eastAsia="Calibri" w:hAnsi="Times New Roman" w:cs="Times New Roman"/>
          <w:sz w:val="28"/>
          <w:szCs w:val="28"/>
        </w:rPr>
        <w:t>схемотехникой</w:t>
      </w:r>
      <w:proofErr w:type="spell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для детей с ОВЗ.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B3B" w:rsidRPr="003A2B3B" w:rsidRDefault="003A2B3B" w:rsidP="003A2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sz w:val="28"/>
          <w:szCs w:val="28"/>
        </w:rPr>
        <w:t>Семейный проект «8 чувство»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Долгосрочный проект 2021-2022 год, реализовывается в рамках направления «Поддержка молодой семьи». </w:t>
      </w:r>
      <w:r w:rsidRPr="003A2B3B">
        <w:rPr>
          <w:rFonts w:ascii="Times New Roman" w:hAnsi="Times New Roman" w:cs="Times New Roman"/>
          <w:sz w:val="28"/>
          <w:szCs w:val="28"/>
        </w:rPr>
        <w:t xml:space="preserve">Целевая аудитория молодые семьи с детьми, а так же молодые семьи без детей. Проект направлен на </w:t>
      </w:r>
      <w:r w:rsidRPr="003A2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неформальной платформы для совместного развития молодых семей Калининского района.</w:t>
      </w:r>
    </w:p>
    <w:p w:rsidR="003A2B3B" w:rsidRPr="003A2B3B" w:rsidRDefault="003A2B3B" w:rsidP="003A2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3B">
        <w:rPr>
          <w:rFonts w:ascii="Times New Roman" w:hAnsi="Times New Roman" w:cs="Times New Roman"/>
          <w:sz w:val="28"/>
          <w:szCs w:val="28"/>
        </w:rPr>
        <w:t>В период февраль – октябрь 2021 было проведено 23 мероприятия, которые посетили 1180 человек. На сегодняшний день актив проекта составляет 35 человек, 14 семей.</w:t>
      </w:r>
    </w:p>
    <w:p w:rsidR="003A2B3B" w:rsidRPr="003A2B3B" w:rsidRDefault="001437C8" w:rsidP="0014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A2B3B" w:rsidRPr="003A2B3B">
        <w:rPr>
          <w:rFonts w:ascii="Times New Roman" w:hAnsi="Times New Roman" w:cs="Times New Roman"/>
          <w:sz w:val="28"/>
          <w:szCs w:val="28"/>
        </w:rPr>
        <w:t xml:space="preserve"> время реализации проекта были осуществлены такие формы мероприятий, как: лекции, мастер классы, </w:t>
      </w:r>
      <w:proofErr w:type="spellStart"/>
      <w:r w:rsidR="003A2B3B" w:rsidRPr="003A2B3B">
        <w:rPr>
          <w:rFonts w:ascii="Times New Roman" w:hAnsi="Times New Roman" w:cs="Times New Roman"/>
          <w:sz w:val="28"/>
          <w:szCs w:val="28"/>
        </w:rPr>
        <w:t>воркшопы</w:t>
      </w:r>
      <w:proofErr w:type="spellEnd"/>
      <w:r w:rsidR="003A2B3B" w:rsidRPr="003A2B3B">
        <w:rPr>
          <w:rFonts w:ascii="Times New Roman" w:hAnsi="Times New Roman" w:cs="Times New Roman"/>
          <w:sz w:val="28"/>
          <w:szCs w:val="28"/>
        </w:rPr>
        <w:t xml:space="preserve">, фестивали, прямые эфиры, фотосессии, семейный </w:t>
      </w:r>
      <w:proofErr w:type="spellStart"/>
      <w:r w:rsidR="003A2B3B" w:rsidRPr="003A2B3B">
        <w:rPr>
          <w:rFonts w:ascii="Times New Roman" w:hAnsi="Times New Roman" w:cs="Times New Roman"/>
          <w:sz w:val="28"/>
          <w:szCs w:val="28"/>
        </w:rPr>
        <w:t>сторитейлинг</w:t>
      </w:r>
      <w:proofErr w:type="spellEnd"/>
      <w:r w:rsidR="003A2B3B" w:rsidRPr="003A2B3B">
        <w:rPr>
          <w:rFonts w:ascii="Times New Roman" w:hAnsi="Times New Roman" w:cs="Times New Roman"/>
          <w:sz w:val="28"/>
          <w:szCs w:val="28"/>
        </w:rPr>
        <w:t>, арт-терапии. Данный проект флагманский для кластера и стал своего рода традицией для молодых семей микрорайона Родники.</w:t>
      </w:r>
    </w:p>
    <w:p w:rsidR="003A2B3B" w:rsidRPr="003A2B3B" w:rsidRDefault="003A2B3B" w:rsidP="003A2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3B">
        <w:rPr>
          <w:rFonts w:ascii="Times New Roman" w:hAnsi="Times New Roman" w:cs="Times New Roman"/>
          <w:sz w:val="28"/>
          <w:szCs w:val="28"/>
        </w:rPr>
        <w:t xml:space="preserve">Полезный контент, бесплатные встречи с психологами, врачами, сексологами, логопедами для молодых семей, проживающих в спальном районе, оказался в новинку и только со временем, вошло в привычку посещать не только творческие мастер классы с детьми, но и получать рост и развитие самим. Исходя из этого, удалось выявить и утвердить проблему «закрытого сообщества» людей в спальном районе. Над </w:t>
      </w:r>
      <w:proofErr w:type="gramStart"/>
      <w:r w:rsidRPr="003A2B3B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3A2B3B">
        <w:rPr>
          <w:rFonts w:ascii="Times New Roman" w:hAnsi="Times New Roman" w:cs="Times New Roman"/>
          <w:sz w:val="28"/>
          <w:szCs w:val="28"/>
        </w:rPr>
        <w:t xml:space="preserve"> проект работает по сей день.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3B">
        <w:rPr>
          <w:rFonts w:ascii="Times New Roman" w:hAnsi="Times New Roman" w:cs="Times New Roman"/>
          <w:sz w:val="28"/>
          <w:szCs w:val="28"/>
        </w:rPr>
        <w:t xml:space="preserve">Проекту удалось принять участие в нескольких </w:t>
      </w:r>
      <w:proofErr w:type="spellStart"/>
      <w:r w:rsidRPr="003A2B3B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3A2B3B">
        <w:rPr>
          <w:rFonts w:ascii="Times New Roman" w:hAnsi="Times New Roman" w:cs="Times New Roman"/>
          <w:sz w:val="28"/>
          <w:szCs w:val="28"/>
        </w:rPr>
        <w:t xml:space="preserve"> конкурсах, один из которых выиграли, финансирование составило 10000 рублей – проект «Семейный </w:t>
      </w:r>
      <w:proofErr w:type="spellStart"/>
      <w:r w:rsidRPr="003A2B3B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Pr="003A2B3B">
        <w:rPr>
          <w:rFonts w:ascii="Times New Roman" w:hAnsi="Times New Roman" w:cs="Times New Roman"/>
          <w:sz w:val="28"/>
          <w:szCs w:val="28"/>
        </w:rPr>
        <w:t xml:space="preserve">». С помощью данного проект удалось увидеть, что такие форматы, как фотосессии, семейный </w:t>
      </w:r>
      <w:proofErr w:type="spellStart"/>
      <w:r w:rsidRPr="003A2B3B">
        <w:rPr>
          <w:rFonts w:ascii="Times New Roman" w:hAnsi="Times New Roman" w:cs="Times New Roman"/>
          <w:sz w:val="28"/>
          <w:szCs w:val="28"/>
        </w:rPr>
        <w:t>сторитейлинг</w:t>
      </w:r>
      <w:proofErr w:type="spellEnd"/>
      <w:r w:rsidRPr="003A2B3B">
        <w:rPr>
          <w:rFonts w:ascii="Times New Roman" w:hAnsi="Times New Roman" w:cs="Times New Roman"/>
          <w:sz w:val="28"/>
          <w:szCs w:val="28"/>
        </w:rPr>
        <w:t xml:space="preserve">, арт-терапии - неформальные сборы для совместного проведения времени, но в проекте так же появились папы, бабушки и другие родственники. Это показатель того, что интерес и доверие, внутри семьи, </w:t>
      </w:r>
      <w:proofErr w:type="gramStart"/>
      <w:r w:rsidRPr="003A2B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2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B3B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3A2B3B">
        <w:rPr>
          <w:rFonts w:ascii="Times New Roman" w:hAnsi="Times New Roman" w:cs="Times New Roman"/>
          <w:sz w:val="28"/>
          <w:szCs w:val="28"/>
        </w:rPr>
        <w:t xml:space="preserve"> другу вырос. Молодые семьи открыли для себя новые способы коммуникации, которые сделали совместный досуг полезным.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3B">
        <w:rPr>
          <w:rFonts w:ascii="Times New Roman" w:hAnsi="Times New Roman" w:cs="Times New Roman"/>
          <w:sz w:val="28"/>
          <w:szCs w:val="28"/>
        </w:rPr>
        <w:t>С 2022 года планируется внедрить систематическую работу для целевой аудитории молодые семьи с детьми ОВЗ.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3B">
        <w:rPr>
          <w:rFonts w:ascii="Times New Roman" w:hAnsi="Times New Roman" w:cs="Times New Roman"/>
          <w:sz w:val="28"/>
          <w:szCs w:val="28"/>
        </w:rPr>
        <w:t xml:space="preserve">На сегодняшний день проект на стадии реализации. </w:t>
      </w:r>
    </w:p>
    <w:p w:rsidR="003A2B3B" w:rsidRPr="003A2B3B" w:rsidRDefault="003A2B3B" w:rsidP="003A2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2B3B" w:rsidRPr="003A2B3B" w:rsidRDefault="003A2B3B" w:rsidP="001437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sz w:val="28"/>
          <w:szCs w:val="28"/>
        </w:rPr>
        <w:t>Проект «Штаб трудовых отрядов Калининского района»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Проект реализуется в рамках направления «Содействие активной жизненной позиции».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Данный проект помогает вовлечь несовершеннолетнюю молодежь в трудовую деятельность и организовать летнюю занятость задачами, которых будет не только занятость участников проекта, но разностороннее развитие, развитие социальной активности, гражданско-патриотическое воспитание, что даст возможность целевой аудитории найти что-то интересное для каждой своей потребности. Ребята осуществляют помощь в организации мероприятий различного уровня: всероссийских, городских, районных, по месту жительства. </w:t>
      </w:r>
      <w:r w:rsidRPr="003A2B3B">
        <w:rPr>
          <w:rFonts w:ascii="Times New Roman" w:hAnsi="Times New Roman" w:cs="Times New Roman"/>
          <w:color w:val="000000"/>
          <w:sz w:val="28"/>
          <w:szCs w:val="28"/>
        </w:rPr>
        <w:t>Значимое место занимают в проекте социально-значимые акции «Трудовой десант», «</w:t>
      </w:r>
      <w:proofErr w:type="spellStart"/>
      <w:r w:rsidRPr="003A2B3B">
        <w:rPr>
          <w:rFonts w:ascii="Times New Roman" w:hAnsi="Times New Roman" w:cs="Times New Roman"/>
          <w:color w:val="000000"/>
          <w:sz w:val="28"/>
          <w:szCs w:val="28"/>
        </w:rPr>
        <w:t>Снегоборцы</w:t>
      </w:r>
      <w:proofErr w:type="spellEnd"/>
      <w:r w:rsidRPr="003A2B3B">
        <w:rPr>
          <w:rFonts w:ascii="Times New Roman" w:hAnsi="Times New Roman" w:cs="Times New Roman"/>
          <w:color w:val="000000"/>
          <w:sz w:val="28"/>
          <w:szCs w:val="28"/>
        </w:rPr>
        <w:t xml:space="preserve">», «Четыре лапы». 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Основной состав участников проекта активный. В проекте принимают участие более 50-ти курсантов: студенты Новосибирского машиностроительного колледжа, учащиеся школы 143, 211, кадетского корпуса.</w:t>
      </w:r>
      <w:r w:rsidRPr="003A2B3B">
        <w:rPr>
          <w:rFonts w:ascii="Times New Roman" w:hAnsi="Times New Roman" w:cs="Times New Roman"/>
          <w:color w:val="000000"/>
          <w:sz w:val="28"/>
          <w:szCs w:val="28"/>
        </w:rPr>
        <w:t xml:space="preserve"> Активно сотрудничают с Новосибирским городским штабом трудовых отрядов, Волонтерским корпусом Новосибирской области, МКУ города Новосибирска «Городской центр психолого-педагогической поддержки «Родник», Совет ветеранов Калининского района, ТОС «Северный», «Калинка», Новосибирский машиностроительный колледж, депутаты города Новосибирска. </w:t>
      </w:r>
    </w:p>
    <w:p w:rsidR="003A2B3B" w:rsidRDefault="003A2B3B" w:rsidP="00143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hAnsi="Times New Roman" w:cs="Times New Roman"/>
          <w:color w:val="000000"/>
          <w:sz w:val="28"/>
          <w:szCs w:val="28"/>
        </w:rPr>
        <w:t xml:space="preserve">Факторы, мешающие развитию проекта - это, прежде всего, нехватка мест для официального трудоустройства на территории района. Пути решения – поиск потенциальных работодателей совместно с администрацией района, а так же проектом Новосибирский штаб трудовых отрядов. </w:t>
      </w:r>
      <w:r w:rsidRPr="003A2B3B">
        <w:rPr>
          <w:rFonts w:ascii="Times New Roman" w:eastAsia="Calibri" w:hAnsi="Times New Roman" w:cs="Times New Roman"/>
          <w:sz w:val="28"/>
          <w:szCs w:val="28"/>
        </w:rPr>
        <w:t>На сегодняшний день проект продолжает реализацию.</w:t>
      </w:r>
    </w:p>
    <w:p w:rsidR="00A82391" w:rsidRDefault="00A82391" w:rsidP="00143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391" w:rsidRDefault="00A82391" w:rsidP="00A823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391">
        <w:rPr>
          <w:rFonts w:ascii="Times New Roman" w:eastAsia="Calibri" w:hAnsi="Times New Roman" w:cs="Times New Roman"/>
          <w:b/>
          <w:sz w:val="28"/>
          <w:szCs w:val="28"/>
        </w:rPr>
        <w:t>Проект «Выдры в гетрах»</w:t>
      </w:r>
    </w:p>
    <w:p w:rsidR="00A82391" w:rsidRPr="003A2B3B" w:rsidRDefault="00A82391" w:rsidP="00722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>Проект реализуется в рамках направления «Содействие активной жизненной позиции».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 направлен на </w:t>
      </w:r>
      <w:r w:rsidR="007229C1">
        <w:rPr>
          <w:rFonts w:ascii="Times New Roman" w:eastAsia="Calibri" w:hAnsi="Times New Roman" w:cs="Times New Roman"/>
          <w:sz w:val="28"/>
          <w:szCs w:val="28"/>
        </w:rPr>
        <w:t>творческую молодежь</w:t>
      </w:r>
      <w:r w:rsidR="00B56BF8" w:rsidRPr="00B56B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29C1">
        <w:rPr>
          <w:rFonts w:ascii="Times New Roman" w:eastAsia="Calibri" w:hAnsi="Times New Roman" w:cs="Times New Roman"/>
          <w:sz w:val="28"/>
          <w:szCs w:val="28"/>
        </w:rPr>
        <w:t>которые получают</w:t>
      </w:r>
      <w:r w:rsidR="00B56BF8" w:rsidRPr="00B56BF8">
        <w:rPr>
          <w:rFonts w:ascii="Times New Roman" w:eastAsia="Calibri" w:hAnsi="Times New Roman" w:cs="Times New Roman"/>
          <w:sz w:val="28"/>
          <w:szCs w:val="28"/>
        </w:rPr>
        <w:t xml:space="preserve"> необходимые организаторские, творческие навыки и знания и </w:t>
      </w:r>
      <w:r w:rsidR="007229C1">
        <w:rPr>
          <w:rFonts w:ascii="Times New Roman" w:eastAsia="Calibri" w:hAnsi="Times New Roman" w:cs="Times New Roman"/>
          <w:sz w:val="28"/>
          <w:szCs w:val="28"/>
        </w:rPr>
        <w:t xml:space="preserve">готовы </w:t>
      </w:r>
      <w:r w:rsidR="00B56BF8" w:rsidRPr="00B56BF8">
        <w:rPr>
          <w:rFonts w:ascii="Times New Roman" w:eastAsia="Calibri" w:hAnsi="Times New Roman" w:cs="Times New Roman"/>
          <w:sz w:val="28"/>
          <w:szCs w:val="28"/>
        </w:rPr>
        <w:t>применить их на практике.</w:t>
      </w:r>
      <w:r w:rsidR="00B56BF8" w:rsidRPr="00B56BF8">
        <w:t xml:space="preserve"> </w:t>
      </w:r>
      <w:r w:rsidR="00B56BF8" w:rsidRPr="00B56BF8">
        <w:rPr>
          <w:rFonts w:ascii="Times New Roman" w:eastAsia="Calibri" w:hAnsi="Times New Roman" w:cs="Times New Roman"/>
          <w:sz w:val="28"/>
          <w:szCs w:val="28"/>
        </w:rPr>
        <w:t>В перспективе участники проекта станут активно принимать участие в подготовке мероприятий МБУ МЦ «Патриот»</w:t>
      </w:r>
      <w:r w:rsidR="0072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2B3B" w:rsidRDefault="00B56BF8" w:rsidP="00E343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Основной состав участников проекта – 12 человек, привлеченные участники </w:t>
      </w:r>
      <w:r w:rsidR="007229C1">
        <w:rPr>
          <w:rFonts w:ascii="Times New Roman" w:eastAsia="Calibri" w:hAnsi="Times New Roman" w:cs="Times New Roman"/>
          <w:sz w:val="28"/>
          <w:szCs w:val="28"/>
        </w:rPr>
        <w:t xml:space="preserve">160 </w:t>
      </w:r>
      <w:r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BC30D1" w:rsidRPr="00BC30D1" w:rsidRDefault="00BC30D1" w:rsidP="00BC30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0D1">
        <w:rPr>
          <w:rFonts w:ascii="Times New Roman" w:eastAsia="Calibri" w:hAnsi="Times New Roman" w:cs="Times New Roman"/>
          <w:sz w:val="28"/>
          <w:szCs w:val="28"/>
        </w:rPr>
        <w:t>Цель проекта</w:t>
      </w:r>
      <w:r w:rsidR="00E34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30D1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творческой молодежи, в которых они смогут получить необходимые организаторские, творческие навыки и знания и применить их на практике. </w:t>
      </w:r>
    </w:p>
    <w:p w:rsidR="00BC30D1" w:rsidRPr="00BC30D1" w:rsidRDefault="00BC30D1" w:rsidP="00BC30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0D1">
        <w:rPr>
          <w:rFonts w:ascii="Times New Roman" w:eastAsia="Calibri" w:hAnsi="Times New Roman" w:cs="Times New Roman"/>
          <w:sz w:val="28"/>
          <w:szCs w:val="28"/>
        </w:rPr>
        <w:t xml:space="preserve">В ходе реализации </w:t>
      </w:r>
      <w:proofErr w:type="gramStart"/>
      <w:r w:rsidRPr="00BC30D1">
        <w:rPr>
          <w:rFonts w:ascii="Times New Roman" w:eastAsia="Calibri" w:hAnsi="Times New Roman" w:cs="Times New Roman"/>
          <w:sz w:val="28"/>
          <w:szCs w:val="28"/>
        </w:rPr>
        <w:t>проекта</w:t>
      </w:r>
      <w:proofErr w:type="gramEnd"/>
      <w:r w:rsidRPr="00BC30D1">
        <w:rPr>
          <w:rFonts w:ascii="Times New Roman" w:eastAsia="Calibri" w:hAnsi="Times New Roman" w:cs="Times New Roman"/>
          <w:sz w:val="28"/>
          <w:szCs w:val="28"/>
        </w:rPr>
        <w:t xml:space="preserve"> поставленные задачи были реализованы. Были созданы все условия для обучения молодежи навыкам и </w:t>
      </w:r>
      <w:proofErr w:type="gramStart"/>
      <w:r w:rsidRPr="00BC30D1">
        <w:rPr>
          <w:rFonts w:ascii="Times New Roman" w:eastAsia="Calibri" w:hAnsi="Times New Roman" w:cs="Times New Roman"/>
          <w:sz w:val="28"/>
          <w:szCs w:val="28"/>
        </w:rPr>
        <w:t>умениям</w:t>
      </w:r>
      <w:proofErr w:type="gramEnd"/>
      <w:r w:rsidRPr="00BC30D1">
        <w:rPr>
          <w:rFonts w:ascii="Times New Roman" w:eastAsia="Calibri" w:hAnsi="Times New Roman" w:cs="Times New Roman"/>
          <w:sz w:val="28"/>
          <w:szCs w:val="28"/>
        </w:rPr>
        <w:t xml:space="preserve"> необходимым для организатора, а также созданы условия для применения приобретенных знаний на практике.</w:t>
      </w:r>
    </w:p>
    <w:p w:rsidR="00BC30D1" w:rsidRPr="00BC30D1" w:rsidRDefault="00BC30D1" w:rsidP="00BC30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Были проведены мастер-</w:t>
      </w:r>
      <w:r w:rsidRPr="00BC30D1">
        <w:rPr>
          <w:rFonts w:ascii="Times New Roman" w:eastAsia="Calibri" w:hAnsi="Times New Roman" w:cs="Times New Roman"/>
          <w:sz w:val="28"/>
          <w:szCs w:val="28"/>
        </w:rPr>
        <w:t>классы по различным направлениям, удалось привить навыки ораторского мастерства, а также удалось научить искать и проводить мероприятия разных, нестандартных форм.</w:t>
      </w:r>
    </w:p>
    <w:p w:rsidR="00823742" w:rsidRDefault="00BC30D1" w:rsidP="00BC30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0D1">
        <w:rPr>
          <w:rFonts w:ascii="Times New Roman" w:eastAsia="Calibri" w:hAnsi="Times New Roman" w:cs="Times New Roman"/>
          <w:sz w:val="28"/>
          <w:szCs w:val="28"/>
        </w:rPr>
        <w:t>Мероприятия, где каждый из участников проекта имел возможность выступить сценаристом, режиссером, актером, ведущим, звуко</w:t>
      </w:r>
      <w:r w:rsidR="00E343BC">
        <w:rPr>
          <w:rFonts w:ascii="Times New Roman" w:eastAsia="Calibri" w:hAnsi="Times New Roman" w:cs="Times New Roman"/>
          <w:sz w:val="28"/>
          <w:szCs w:val="28"/>
        </w:rPr>
        <w:t>режиссером, и д</w:t>
      </w:r>
      <w:r w:rsidRPr="00BC30D1">
        <w:rPr>
          <w:rFonts w:ascii="Times New Roman" w:eastAsia="Calibri" w:hAnsi="Times New Roman" w:cs="Times New Roman"/>
          <w:sz w:val="28"/>
          <w:szCs w:val="28"/>
        </w:rPr>
        <w:t>р. Именно на практике ребята совершенствовали свои навыки. Открывали для себя новые профессии. Проект дал ребятам возможность проведения мероприятий на базе МБУ МЦ «Патриот».</w:t>
      </w:r>
    </w:p>
    <w:p w:rsidR="00BC30D1" w:rsidRPr="003A2B3B" w:rsidRDefault="00BC30D1" w:rsidP="00BC30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B3B" w:rsidRPr="003A2B3B" w:rsidRDefault="003A2B3B" w:rsidP="001437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sz w:val="28"/>
          <w:szCs w:val="28"/>
        </w:rPr>
        <w:t>Проект английский языковой клуб «</w:t>
      </w:r>
      <w:proofErr w:type="spellStart"/>
      <w:r w:rsidRPr="003A2B3B">
        <w:rPr>
          <w:rFonts w:ascii="Times New Roman" w:eastAsia="Calibri" w:hAnsi="Times New Roman" w:cs="Times New Roman"/>
          <w:b/>
          <w:sz w:val="28"/>
          <w:szCs w:val="28"/>
          <w:lang w:val="en-US"/>
        </w:rPr>
        <w:t>Eazy</w:t>
      </w:r>
      <w:proofErr w:type="spellEnd"/>
      <w:r w:rsidRPr="003A2B3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A2B3B" w:rsidRPr="003A2B3B" w:rsidRDefault="003A2B3B" w:rsidP="00143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Проект реализуется в рамках направления «Содействие активной жизненной позиции». Английский разговорный клуб направлен на содействие в развитии интереса к изучению английского языка. Основной состав участников 17 человек. </w:t>
      </w:r>
      <w:proofErr w:type="gramStart"/>
      <w:r w:rsidRPr="003A2B3B">
        <w:rPr>
          <w:rFonts w:ascii="Times New Roman" w:eastAsia="Calibri" w:hAnsi="Times New Roman" w:cs="Times New Roman"/>
          <w:sz w:val="28"/>
          <w:szCs w:val="28"/>
        </w:rPr>
        <w:t>Привлеченные</w:t>
      </w:r>
      <w:proofErr w:type="gramEnd"/>
      <w:r w:rsidRPr="003A2B3B">
        <w:rPr>
          <w:rFonts w:ascii="Times New Roman" w:eastAsia="Calibri" w:hAnsi="Times New Roman" w:cs="Times New Roman"/>
          <w:sz w:val="28"/>
          <w:szCs w:val="28"/>
        </w:rPr>
        <w:t xml:space="preserve"> за год – 148 человек.</w:t>
      </w:r>
    </w:p>
    <w:p w:rsidR="003A2B3B" w:rsidRPr="003A2B3B" w:rsidRDefault="003A2B3B" w:rsidP="001437C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A2B3B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3A2B3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A2B3B">
        <w:rPr>
          <w:rFonts w:ascii="Times New Roman" w:hAnsi="Times New Roman" w:cs="Times New Roman"/>
          <w:sz w:val="28"/>
          <w:szCs w:val="28"/>
        </w:rPr>
        <w:t>интенсивов</w:t>
      </w:r>
      <w:proofErr w:type="spellEnd"/>
      <w:r w:rsidRPr="003A2B3B">
        <w:rPr>
          <w:rFonts w:ascii="Times New Roman" w:hAnsi="Times New Roman" w:cs="Times New Roman"/>
          <w:sz w:val="28"/>
          <w:szCs w:val="28"/>
        </w:rPr>
        <w:t xml:space="preserve">, состоящие из 18 уроков, организован просмотр 3х фильмов на английском языке с обсуждением. Как показала практика просмотр и </w:t>
      </w:r>
      <w:r w:rsidRPr="003A2B3B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фильмов одна из эффективных форм работы в рамках проекта. </w:t>
      </w:r>
      <w:r w:rsidRPr="003A2B3B">
        <w:rPr>
          <w:rFonts w:ascii="Times New Roman" w:hAnsi="Times New Roman" w:cs="Times New Roman"/>
          <w:sz w:val="28"/>
          <w:szCs w:val="28"/>
          <w:shd w:val="clear" w:color="auto" w:fill="FFFFFF"/>
        </w:rPr>
        <w:t>Фильмы – прекрасная тема для беседы, которая позволяет применить на практике все знания английской грамматики, слов и выражений, которыми владеют участники проекта, а также расширить свой языковой запас. Планируется провести интеллектуальную игру-шоу «</w:t>
      </w:r>
      <w:proofErr w:type="spellStart"/>
      <w:r w:rsidRPr="003A2B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Popit</w:t>
      </w:r>
      <w:proofErr w:type="spellEnd"/>
      <w:r w:rsidRPr="003A2B3B">
        <w:rPr>
          <w:rFonts w:ascii="Times New Roman" w:hAnsi="Times New Roman" w:cs="Times New Roman"/>
          <w:sz w:val="28"/>
          <w:szCs w:val="28"/>
          <w:shd w:val="clear" w:color="auto" w:fill="FFFFFF"/>
        </w:rPr>
        <w:t>», которая в игровой форме позволит закрепить полученные в течени</w:t>
      </w:r>
      <w:proofErr w:type="gramStart"/>
      <w:r w:rsidRPr="003A2B3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3A2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навыки по разговорному английскому.</w:t>
      </w:r>
    </w:p>
    <w:p w:rsidR="003A2B3B" w:rsidRPr="003A2B3B" w:rsidRDefault="003A2B3B" w:rsidP="001437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3B">
        <w:rPr>
          <w:rFonts w:ascii="Times New Roman" w:hAnsi="Times New Roman" w:cs="Times New Roman"/>
          <w:sz w:val="28"/>
          <w:szCs w:val="28"/>
        </w:rPr>
        <w:t>Партнерами проекта являются МБОУ СОШ № 211, 105, 8, 103. Работа с партнерами ведется постоянно, но, к сожалению, в связи со сложной эпидемиологической обстановкой доступ в школы ограничен, все переговоры ведутся на уровне заместителей директоров по учебно-воспитательной работе. В 2022 году проводить проект не планируется.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A2B3B">
        <w:rPr>
          <w:rFonts w:ascii="Times New Roman" w:eastAsia="Calibri" w:hAnsi="Times New Roman" w:cs="Times New Roman"/>
          <w:b/>
          <w:i/>
          <w:sz w:val="28"/>
          <w:szCs w:val="28"/>
        </w:rPr>
        <w:t>Выводы: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Таким образом, запланированные на 2021 г. проекты выполнены</w:t>
      </w:r>
      <w:r w:rsidR="00BC30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полном объеме – реализовано 9</w:t>
      </w: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проектов (согласно муниципальному заданию). Соблюдены количественные показатели по численной наполняемости. По итогам года в проектной деятельности приняло участие около 3000 человек.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2021 году долгосрочный проект «Достояние Сибири», «Другой день»  будут пролонгированы с дополнениями  на следующий период 2022-2023гг. </w:t>
      </w:r>
    </w:p>
    <w:p w:rsidR="003A2B3B" w:rsidRPr="003A2B3B" w:rsidRDefault="003A2B3B" w:rsidP="003A2B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«Наша Светлица» реализован и будет переформатирован с включением нового направления «Краеведение». </w:t>
      </w:r>
    </w:p>
    <w:p w:rsidR="00EA670D" w:rsidRDefault="00EA670D" w:rsidP="00BB06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7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Проекты «Мир для тебя» и английский языковой клуб «</w:t>
      </w:r>
      <w:proofErr w:type="spellStart"/>
      <w:r w:rsidRPr="00EA670D">
        <w:rPr>
          <w:rFonts w:ascii="Times New Roman" w:eastAsiaTheme="minorHAnsi" w:hAnsi="Times New Roman" w:cs="Times New Roman"/>
          <w:sz w:val="28"/>
          <w:szCs w:val="28"/>
          <w:lang w:eastAsia="en-US"/>
        </w:rPr>
        <w:t>Eazy</w:t>
      </w:r>
      <w:proofErr w:type="spellEnd"/>
      <w:r w:rsidRPr="00EA67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</w:t>
      </w:r>
      <w:proofErr w:type="spellStart"/>
      <w:r w:rsidRPr="00EA670D">
        <w:rPr>
          <w:rFonts w:ascii="Times New Roman" w:eastAsiaTheme="minorHAnsi" w:hAnsi="Times New Roman" w:cs="Times New Roman"/>
          <w:sz w:val="28"/>
          <w:szCs w:val="28"/>
          <w:lang w:eastAsia="en-US"/>
        </w:rPr>
        <w:t>Event</w:t>
      </w:r>
      <w:proofErr w:type="spellEnd"/>
      <w:r w:rsidRPr="00EA67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лаборатория «Выдры в гетрах» в этом год завершены и </w:t>
      </w:r>
      <w:proofErr w:type="gramStart"/>
      <w:r w:rsidRPr="00EA67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пролонгироваться</w:t>
      </w:r>
      <w:proofErr w:type="gramEnd"/>
      <w:r w:rsidRPr="00EA67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следующий период не будут.</w:t>
      </w:r>
    </w:p>
    <w:p w:rsidR="003A2B3B" w:rsidRPr="00BB06F2" w:rsidRDefault="003A2B3B" w:rsidP="00BB06F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Проекты «Штаб трудовых отрядов», Семейный проект «8 чувство»», «Дари добро другим!» </w:t>
      </w:r>
      <w:r w:rsidR="00BB06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продолжат реализацию</w:t>
      </w:r>
      <w:r w:rsidRPr="003A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следующем году. </w:t>
      </w:r>
    </w:p>
    <w:p w:rsidR="005E7349" w:rsidRPr="005E7349" w:rsidRDefault="00055822" w:rsidP="00CE42B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2021 году проект «Летняя школа граффити» получил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в конкурсе социально-значимых проектов «Парад идей» Сумма гранта – 130 500 рублей. Сумма пошла на проведение летней школы молодых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граффитистов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создание декоративного панно с внешней стороны здания Культурного кластера «Кислород».</w:t>
      </w:r>
    </w:p>
    <w:p w:rsidR="005E7349" w:rsidRPr="005E7349" w:rsidRDefault="005E7349" w:rsidP="005E734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DAB" w:rsidRPr="00596326" w:rsidRDefault="00596326" w:rsidP="00647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326">
        <w:rPr>
          <w:rFonts w:ascii="Times New Roman" w:eastAsia="Times New Roman" w:hAnsi="Times New Roman" w:cs="Times New Roman"/>
          <w:b/>
          <w:sz w:val="28"/>
          <w:szCs w:val="28"/>
        </w:rPr>
        <w:t>Содействие в трудоустройстве и ориентировании на рынке труда</w:t>
      </w:r>
    </w:p>
    <w:p w:rsidR="006C1166" w:rsidRDefault="00596326" w:rsidP="00B30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326"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Ожидаемый результат п.3</w:t>
      </w:r>
      <w:r w:rsidRPr="00596326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</w:p>
    <w:p w:rsidR="002158C5" w:rsidRPr="0045418D" w:rsidRDefault="001E5E4A" w:rsidP="00454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</w:t>
      </w:r>
      <w:r w:rsidR="006C1166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="0045418D" w:rsidRPr="00454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8D">
        <w:rPr>
          <w:rFonts w:ascii="Times New Roman" w:eastAsia="Times New Roman" w:hAnsi="Times New Roman" w:cs="Times New Roman"/>
          <w:sz w:val="28"/>
          <w:szCs w:val="28"/>
        </w:rPr>
        <w:t xml:space="preserve">трудоустроено всего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5418D">
        <w:rPr>
          <w:rFonts w:ascii="Times New Roman" w:eastAsia="Times New Roman" w:hAnsi="Times New Roman" w:cs="Times New Roman"/>
          <w:sz w:val="28"/>
          <w:szCs w:val="28"/>
        </w:rPr>
        <w:t>2 несовершеннолетних подростка в МБУ МЦ «Патриот».</w:t>
      </w:r>
      <w:r w:rsidR="002158C5" w:rsidRPr="002158C5">
        <w:rPr>
          <w:rFonts w:ascii="Times New Roman" w:hAnsi="Times New Roman" w:cs="Times New Roman"/>
          <w:sz w:val="28"/>
          <w:szCs w:val="28"/>
        </w:rPr>
        <w:tab/>
      </w:r>
    </w:p>
    <w:p w:rsidR="002355D9" w:rsidRDefault="0045418D" w:rsidP="0092575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Несовершеннолетние были трудоустроены на ставку работника по обслуживанию </w:t>
      </w:r>
      <w:r w:rsidR="001E5E4A">
        <w:rPr>
          <w:rFonts w:ascii="Times New Roman" w:hAnsi="Times New Roman" w:cs="Times New Roman"/>
          <w:sz w:val="28"/>
          <w:szCs w:val="28"/>
        </w:rPr>
        <w:t xml:space="preserve"> и ремонту </w:t>
      </w:r>
      <w:r>
        <w:rPr>
          <w:rFonts w:ascii="Times New Roman" w:hAnsi="Times New Roman" w:cs="Times New Roman"/>
          <w:sz w:val="28"/>
          <w:szCs w:val="28"/>
        </w:rPr>
        <w:t xml:space="preserve">здания. </w:t>
      </w:r>
      <w:r w:rsidR="0092575D">
        <w:rPr>
          <w:rFonts w:ascii="Times New Roman" w:hAnsi="Times New Roman" w:cs="Times New Roman"/>
          <w:sz w:val="28"/>
          <w:szCs w:val="28"/>
        </w:rPr>
        <w:t>В 2022 году планируется трудоустройство большего числа подростков. В первую очередь, за счет курсантов Штаба трудовых отрядов.</w:t>
      </w:r>
    </w:p>
    <w:p w:rsidR="0092575D" w:rsidRPr="0092575D" w:rsidRDefault="0092575D" w:rsidP="0092575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D9" w:rsidRPr="005544D4" w:rsidRDefault="009C6EA3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6EA3">
        <w:rPr>
          <w:rFonts w:ascii="Times New Roman" w:eastAsia="Calibri" w:hAnsi="Times New Roman" w:cs="Times New Roman"/>
          <w:b/>
          <w:i/>
          <w:sz w:val="28"/>
          <w:szCs w:val="28"/>
        </w:rPr>
        <w:t>Ожидаемый результат п.4,5.:</w:t>
      </w:r>
      <w:r w:rsidRPr="009C6E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06A0">
        <w:rPr>
          <w:rFonts w:ascii="Times New Roman" w:eastAsia="Calibri" w:hAnsi="Times New Roman" w:cs="Times New Roman"/>
          <w:sz w:val="28"/>
          <w:szCs w:val="28"/>
        </w:rPr>
        <w:t>П</w:t>
      </w:r>
      <w:r w:rsidR="0045418D" w:rsidRPr="002355D9">
        <w:rPr>
          <w:rFonts w:ascii="Times New Roman" w:eastAsia="Calibri" w:hAnsi="Times New Roman" w:cs="Times New Roman"/>
          <w:sz w:val="28"/>
          <w:szCs w:val="28"/>
        </w:rPr>
        <w:t xml:space="preserve">о услуге: </w:t>
      </w:r>
      <w:r w:rsidR="0045418D" w:rsidRPr="002355D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5418D" w:rsidRPr="002355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рганизация военно-полевых, </w:t>
      </w:r>
      <w:r w:rsidR="0045418D" w:rsidRPr="005544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туристических и профильных сборов </w:t>
      </w:r>
      <w:r w:rsidR="0045418D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123BA2">
        <w:rPr>
          <w:rFonts w:ascii="Times New Roman" w:eastAsia="Calibri" w:hAnsi="Times New Roman" w:cs="Times New Roman"/>
          <w:sz w:val="28"/>
          <w:szCs w:val="28"/>
        </w:rPr>
        <w:t>провед</w:t>
      </w:r>
      <w:r w:rsidR="00591324">
        <w:rPr>
          <w:rFonts w:ascii="Times New Roman" w:eastAsia="Calibri" w:hAnsi="Times New Roman" w:cs="Times New Roman"/>
          <w:sz w:val="28"/>
          <w:szCs w:val="28"/>
        </w:rPr>
        <w:t>е</w:t>
      </w:r>
      <w:r w:rsidR="00123BA2">
        <w:rPr>
          <w:rFonts w:ascii="Times New Roman" w:eastAsia="Calibri" w:hAnsi="Times New Roman" w:cs="Times New Roman"/>
          <w:sz w:val="28"/>
          <w:szCs w:val="28"/>
        </w:rPr>
        <w:t>ны:</w:t>
      </w:r>
    </w:p>
    <w:p w:rsidR="009C6EA3" w:rsidRPr="009C6EA3" w:rsidRDefault="003233A8" w:rsidP="003233A8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3A8">
        <w:rPr>
          <w:rFonts w:ascii="Times New Roman" w:eastAsia="Calibri" w:hAnsi="Times New Roman" w:cs="Times New Roman"/>
          <w:sz w:val="28"/>
          <w:szCs w:val="28"/>
        </w:rPr>
        <w:lastRenderedPageBreak/>
        <w:t>Многодневные сборы  воспитанников КФ «Студия спортивного бального танца «Ника</w:t>
      </w:r>
      <w:r>
        <w:rPr>
          <w:rFonts w:ascii="Times New Roman" w:eastAsia="Calibri" w:hAnsi="Times New Roman" w:cs="Times New Roman"/>
          <w:sz w:val="28"/>
          <w:szCs w:val="28"/>
        </w:rPr>
        <w:t>» базе МБУ «МЦ «Патриот</w:t>
      </w:r>
      <w:r w:rsidRPr="003233A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(Фадеева, 24/1) </w:t>
      </w:r>
      <w:r w:rsidR="00123BA2">
        <w:rPr>
          <w:rFonts w:ascii="Times New Roman" w:eastAsia="Calibri" w:hAnsi="Times New Roman" w:cs="Times New Roman"/>
          <w:sz w:val="28"/>
          <w:szCs w:val="28"/>
        </w:rPr>
        <w:t>в количестве 50 человек.</w:t>
      </w:r>
    </w:p>
    <w:p w:rsidR="00123BA2" w:rsidRDefault="00123BA2" w:rsidP="00123B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3BA2" w:rsidRPr="00123BA2" w:rsidRDefault="00123BA2" w:rsidP="001437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3BA2">
        <w:rPr>
          <w:rFonts w:ascii="Times New Roman" w:eastAsia="Calibri" w:hAnsi="Times New Roman" w:cs="Times New Roman"/>
          <w:b/>
          <w:sz w:val="28"/>
          <w:szCs w:val="28"/>
        </w:rPr>
        <w:t>Организация и проведение мероприятий</w:t>
      </w:r>
    </w:p>
    <w:p w:rsidR="00123BA2" w:rsidRPr="001437C8" w:rsidRDefault="00123BA2" w:rsidP="00143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B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Ожидаемый результат </w:t>
      </w:r>
      <w:proofErr w:type="gramStart"/>
      <w:r w:rsidRPr="00123BA2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proofErr w:type="gramEnd"/>
      <w:r w:rsidRPr="00123B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5,5.1,5.2.</w:t>
      </w:r>
      <w:r w:rsidRPr="00123B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4860" w:rsidRDefault="00AF4860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860">
        <w:rPr>
          <w:rFonts w:ascii="Times New Roman" w:eastAsia="Calibri" w:hAnsi="Times New Roman" w:cs="Times New Roman"/>
          <w:sz w:val="28"/>
          <w:szCs w:val="28"/>
        </w:rPr>
        <w:t>Все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мероприятия, проведенные в 2021</w:t>
      </w:r>
      <w:r w:rsidRPr="00AF4860">
        <w:rPr>
          <w:rFonts w:ascii="Times New Roman" w:eastAsia="Calibri" w:hAnsi="Times New Roman" w:cs="Times New Roman"/>
          <w:sz w:val="28"/>
          <w:szCs w:val="28"/>
        </w:rPr>
        <w:t xml:space="preserve"> году, соответствуют существующему муниципальному заданию. </w:t>
      </w:r>
      <w:r>
        <w:rPr>
          <w:rFonts w:ascii="Times New Roman" w:eastAsia="Calibri" w:hAnsi="Times New Roman" w:cs="Times New Roman"/>
          <w:sz w:val="28"/>
          <w:szCs w:val="28"/>
        </w:rPr>
        <w:t>Ко</w:t>
      </w:r>
      <w:r w:rsidR="0091799F">
        <w:rPr>
          <w:rFonts w:ascii="Times New Roman" w:eastAsia="Calibri" w:hAnsi="Times New Roman" w:cs="Times New Roman"/>
          <w:sz w:val="28"/>
          <w:szCs w:val="28"/>
        </w:rPr>
        <w:t>личество поведенных мероприятий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соответствует </w:t>
      </w:r>
      <w:proofErr w:type="gramStart"/>
      <w:r w:rsidR="00E74685">
        <w:rPr>
          <w:rFonts w:ascii="Times New Roman" w:eastAsia="Calibri" w:hAnsi="Times New Roman" w:cs="Times New Roman"/>
          <w:sz w:val="28"/>
          <w:szCs w:val="28"/>
        </w:rPr>
        <w:t>запланированному</w:t>
      </w:r>
      <w:proofErr w:type="gramEnd"/>
      <w:r w:rsidR="00E746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55D9" w:rsidRDefault="002355D9" w:rsidP="009E20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D9">
        <w:rPr>
          <w:rFonts w:ascii="Times New Roman" w:eastAsia="Calibri" w:hAnsi="Times New Roman" w:cs="Times New Roman"/>
          <w:sz w:val="28"/>
          <w:szCs w:val="28"/>
        </w:rPr>
        <w:t xml:space="preserve">Согласно Муниципальному заданию, учреждением </w:t>
      </w:r>
      <w:r w:rsidR="00E74685">
        <w:rPr>
          <w:rFonts w:ascii="Times New Roman" w:eastAsia="Calibri" w:hAnsi="Times New Roman" w:cs="Times New Roman"/>
          <w:sz w:val="28"/>
          <w:szCs w:val="28"/>
        </w:rPr>
        <w:t>организовано и проведено</w:t>
      </w:r>
      <w:r w:rsidR="00637B58" w:rsidRPr="008A0B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7B58" w:rsidRPr="00570539">
        <w:rPr>
          <w:rFonts w:ascii="Times New Roman" w:eastAsia="Calibri" w:hAnsi="Times New Roman" w:cs="Times New Roman"/>
          <w:sz w:val="28"/>
          <w:szCs w:val="28"/>
        </w:rPr>
        <w:t>126</w:t>
      </w:r>
      <w:r w:rsidR="00155B68">
        <w:rPr>
          <w:rFonts w:ascii="Times New Roman" w:eastAsia="Calibri" w:hAnsi="Times New Roman" w:cs="Times New Roman"/>
          <w:sz w:val="28"/>
          <w:szCs w:val="28"/>
        </w:rPr>
        <w:t xml:space="preserve"> мероприятий</w:t>
      </w:r>
      <w:r w:rsidR="009E203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E04D4B" w:rsidRPr="009E2037" w:rsidRDefault="00543CC6" w:rsidP="00B30DAB">
      <w:pPr>
        <w:spacing w:after="0" w:line="240" w:lineRule="auto"/>
        <w:ind w:firstLine="709"/>
        <w:jc w:val="both"/>
        <w:rPr>
          <w:b/>
        </w:rPr>
      </w:pPr>
      <w:r w:rsidRPr="009E203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04D4B" w:rsidRPr="009E2037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городских:</w:t>
      </w:r>
      <w:r w:rsidR="00E04D4B" w:rsidRPr="009E2037">
        <w:rPr>
          <w:b/>
        </w:rPr>
        <w:t xml:space="preserve"> </w:t>
      </w:r>
    </w:p>
    <w:p w:rsidR="00E74685" w:rsidRDefault="00E04D4B" w:rsidP="002252BC">
      <w:pPr>
        <w:spacing w:after="0" w:line="240" w:lineRule="auto"/>
        <w:jc w:val="both"/>
      </w:pPr>
      <w:r w:rsidRPr="002252BC">
        <w:rPr>
          <w:rFonts w:ascii="Times New Roman" w:eastAsia="Calibri" w:hAnsi="Times New Roman" w:cs="Times New Roman"/>
          <w:b/>
          <w:i/>
          <w:sz w:val="28"/>
          <w:szCs w:val="28"/>
        </w:rPr>
        <w:t>Организация и проведение Открытого городского молодежного фестиваля по армейскому рукопашному бою «Будь душою крепче стали!»</w:t>
      </w:r>
      <w:r w:rsidR="002252BC" w:rsidRPr="002252BC">
        <w:t xml:space="preserve"> </w:t>
      </w:r>
    </w:p>
    <w:p w:rsidR="00E74685" w:rsidRDefault="002252BC" w:rsidP="00E74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2B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037">
        <w:rPr>
          <w:rFonts w:ascii="Times New Roman" w:eastAsia="Calibri" w:hAnsi="Times New Roman" w:cs="Times New Roman"/>
          <w:sz w:val="28"/>
          <w:szCs w:val="28"/>
        </w:rPr>
        <w:t>фестивале приняли участие 7</w:t>
      </w:r>
      <w:r w:rsidRPr="002252BC">
        <w:rPr>
          <w:rFonts w:ascii="Times New Roman" w:eastAsia="Calibri" w:hAnsi="Times New Roman" w:cs="Times New Roman"/>
          <w:sz w:val="28"/>
          <w:szCs w:val="28"/>
        </w:rPr>
        <w:t xml:space="preserve"> команд из спортивных и военно-патриотических клубов, а также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учреждений города Новосибирска и Новосибирской области.</w:t>
      </w:r>
      <w:r w:rsidRPr="002252BC">
        <w:t xml:space="preserve"> </w:t>
      </w:r>
      <w:r w:rsidR="00E74685">
        <w:rPr>
          <w:rFonts w:ascii="Times New Roman" w:eastAsia="Calibri" w:hAnsi="Times New Roman" w:cs="Times New Roman"/>
          <w:sz w:val="28"/>
          <w:szCs w:val="28"/>
        </w:rPr>
        <w:t>Организаторы преследовали цель пропаганды</w:t>
      </w:r>
      <w:r w:rsidR="00E74685" w:rsidRPr="00E74685">
        <w:rPr>
          <w:rFonts w:ascii="Times New Roman" w:eastAsia="Calibri" w:hAnsi="Times New Roman" w:cs="Times New Roman"/>
          <w:sz w:val="28"/>
          <w:szCs w:val="28"/>
        </w:rPr>
        <w:t xml:space="preserve"> здорового образа жизни в среде молодежи, через приобщение к военно-прикладным дисциплинам русского боевого искусства.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На фестивале были раскрыты основные принципы</w:t>
      </w:r>
      <w:r w:rsidR="00E74685" w:rsidRPr="00E74685">
        <w:rPr>
          <w:rFonts w:ascii="Times New Roman" w:eastAsia="Calibri" w:hAnsi="Times New Roman" w:cs="Times New Roman"/>
          <w:sz w:val="28"/>
          <w:szCs w:val="28"/>
        </w:rPr>
        <w:t xml:space="preserve"> военно-прикладного русского боевого искусства</w:t>
      </w:r>
      <w:r w:rsidR="00E74685">
        <w:rPr>
          <w:rFonts w:ascii="Times New Roman" w:eastAsia="Calibri" w:hAnsi="Times New Roman" w:cs="Times New Roman"/>
          <w:sz w:val="28"/>
          <w:szCs w:val="28"/>
        </w:rPr>
        <w:t xml:space="preserve"> посредством практического изучения</w:t>
      </w:r>
      <w:r w:rsidR="00E74685" w:rsidRPr="00E74685">
        <w:rPr>
          <w:rFonts w:ascii="Times New Roman" w:eastAsia="Calibri" w:hAnsi="Times New Roman" w:cs="Times New Roman"/>
          <w:sz w:val="28"/>
          <w:szCs w:val="28"/>
        </w:rPr>
        <w:t xml:space="preserve"> приемов, связок и методик армейского рукопашного боя. </w:t>
      </w:r>
    </w:p>
    <w:p w:rsidR="00E04D4B" w:rsidRDefault="00E74685" w:rsidP="00E74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2BC">
        <w:rPr>
          <w:rFonts w:ascii="Times New Roman" w:eastAsia="Calibri" w:hAnsi="Times New Roman" w:cs="Times New Roman"/>
          <w:sz w:val="28"/>
          <w:szCs w:val="28"/>
        </w:rPr>
        <w:t>Активными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участниками мероприятия стали 100 человек (в возрасте от 9 до 35 лет). Число зрителей в течение</w:t>
      </w:r>
      <w:r w:rsidRPr="002252BC">
        <w:rPr>
          <w:rFonts w:ascii="Times New Roman" w:eastAsia="Calibri" w:hAnsi="Times New Roman" w:cs="Times New Roman"/>
          <w:sz w:val="28"/>
          <w:szCs w:val="28"/>
        </w:rPr>
        <w:t xml:space="preserve"> всего времени провед</w:t>
      </w:r>
      <w:r>
        <w:rPr>
          <w:rFonts w:ascii="Times New Roman" w:eastAsia="Calibri" w:hAnsi="Times New Roman" w:cs="Times New Roman"/>
          <w:sz w:val="28"/>
          <w:szCs w:val="28"/>
        </w:rPr>
        <w:t>ения фестиваля составило около 15</w:t>
      </w:r>
      <w:r w:rsidRPr="002252BC">
        <w:rPr>
          <w:rFonts w:ascii="Times New Roman" w:eastAsia="Calibri" w:hAnsi="Times New Roman" w:cs="Times New Roman"/>
          <w:sz w:val="28"/>
          <w:szCs w:val="28"/>
        </w:rPr>
        <w:t>0 человек.</w:t>
      </w:r>
    </w:p>
    <w:p w:rsidR="00535B4A" w:rsidRPr="002252BC" w:rsidRDefault="00535B4A" w:rsidP="002252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075" w:rsidRDefault="00E04D4B" w:rsidP="00E43075">
      <w:pPr>
        <w:spacing w:after="0" w:line="240" w:lineRule="auto"/>
        <w:jc w:val="both"/>
      </w:pPr>
      <w:r w:rsidRPr="002252B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Организация и проведение </w:t>
      </w:r>
      <w:r w:rsidR="001E5E4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Всероссийского </w:t>
      </w:r>
      <w:r w:rsidR="002252BC" w:rsidRPr="002252B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фестиваля </w:t>
      </w:r>
      <w:r w:rsidR="001E5E4A">
        <w:rPr>
          <w:rFonts w:ascii="Times New Roman" w:eastAsia="Calibri" w:hAnsi="Times New Roman" w:cs="Times New Roman"/>
          <w:b/>
          <w:i/>
          <w:sz w:val="28"/>
          <w:szCs w:val="28"/>
        </w:rPr>
        <w:t>молодежного</w:t>
      </w:r>
      <w:r w:rsidR="002252BC" w:rsidRPr="002252B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семейного экранного творчества «</w:t>
      </w:r>
      <w:proofErr w:type="spellStart"/>
      <w:r w:rsidR="002252BC" w:rsidRPr="002252BC">
        <w:rPr>
          <w:rFonts w:ascii="Times New Roman" w:eastAsia="Calibri" w:hAnsi="Times New Roman" w:cs="Times New Roman"/>
          <w:b/>
          <w:i/>
          <w:sz w:val="28"/>
          <w:szCs w:val="28"/>
        </w:rPr>
        <w:t>МультСемья</w:t>
      </w:r>
      <w:proofErr w:type="spellEnd"/>
      <w:r w:rsidR="002252BC" w:rsidRPr="002252BC">
        <w:rPr>
          <w:rFonts w:ascii="Times New Roman" w:eastAsia="Calibri" w:hAnsi="Times New Roman" w:cs="Times New Roman"/>
          <w:b/>
          <w:i/>
          <w:sz w:val="28"/>
          <w:szCs w:val="28"/>
        </w:rPr>
        <w:t>».</w:t>
      </w:r>
      <w:r w:rsidR="002252BC" w:rsidRPr="002252BC">
        <w:t xml:space="preserve"> </w:t>
      </w:r>
    </w:p>
    <w:p w:rsidR="009E2037" w:rsidRPr="009E2037" w:rsidRDefault="009E2037" w:rsidP="009E20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Фестиваль молодежного и семейного экранного творчества «МультСемья-2021» проходил в 2 этапа.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ab/>
      </w:r>
      <w:r w:rsidR="001234BC">
        <w:rPr>
          <w:rFonts w:ascii="Times New Roman" w:eastAsia="Calibri" w:hAnsi="Times New Roman" w:cs="Times New Roman"/>
          <w:sz w:val="28"/>
          <w:szCs w:val="28"/>
        </w:rPr>
        <w:t>В марте-апреле</w:t>
      </w:r>
      <w:r w:rsidRPr="009E2037">
        <w:rPr>
          <w:rFonts w:ascii="Times New Roman" w:eastAsia="Calibri" w:hAnsi="Times New Roman" w:cs="Times New Roman"/>
          <w:sz w:val="28"/>
          <w:szCs w:val="28"/>
        </w:rPr>
        <w:t xml:space="preserve"> проходил заочный этап фестиваля, в котором приняло участие 142 студии со всех уголков нашей страны. Членами жюри было просмотрено 324 фильма и мультфильма.  Это </w:t>
      </w:r>
      <w:proofErr w:type="spellStart"/>
      <w:r w:rsidRPr="009E2037">
        <w:rPr>
          <w:rFonts w:ascii="Times New Roman" w:eastAsia="Calibri" w:hAnsi="Times New Roman" w:cs="Times New Roman"/>
          <w:sz w:val="28"/>
          <w:szCs w:val="28"/>
        </w:rPr>
        <w:t>видеоработы</w:t>
      </w:r>
      <w:proofErr w:type="spellEnd"/>
      <w:r w:rsidRPr="009E2037">
        <w:rPr>
          <w:rFonts w:ascii="Times New Roman" w:eastAsia="Calibri" w:hAnsi="Times New Roman" w:cs="Times New Roman"/>
          <w:sz w:val="28"/>
          <w:szCs w:val="28"/>
        </w:rPr>
        <w:t xml:space="preserve"> детских 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 xml:space="preserve">и молодежных киностудий из 37 регионов Российской Федерации и 5 стран ближнего зарубежья. 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ab/>
        <w:t xml:space="preserve">В очном этапе приняли участие 16 команд, представляющих различные города России: </w:t>
      </w:r>
      <w:proofErr w:type="gramStart"/>
      <w:r w:rsidRPr="009E2037">
        <w:rPr>
          <w:rFonts w:ascii="Times New Roman" w:eastAsia="Calibri" w:hAnsi="Times New Roman" w:cs="Times New Roman"/>
          <w:sz w:val="28"/>
          <w:szCs w:val="28"/>
        </w:rPr>
        <w:t>Екатеринбург, Ижевск, Железногорск-Илимский, Нерюнгри, Боготол, Барнаул, Нижний Новгород, Хабаровск, Санкт-Петербург, Стрежевой, Новосибирск.</w:t>
      </w:r>
      <w:proofErr w:type="gramEnd"/>
      <w:r w:rsidRPr="009E2037">
        <w:rPr>
          <w:rFonts w:ascii="Times New Roman" w:eastAsia="Calibri" w:hAnsi="Times New Roman" w:cs="Times New Roman"/>
          <w:sz w:val="28"/>
          <w:szCs w:val="28"/>
        </w:rPr>
        <w:t xml:space="preserve"> В работе очного этапа фестиваля приняли участие 142 участника команд, и более 100 семей Новосибирска и Новосибирской области.</w:t>
      </w:r>
    </w:p>
    <w:p w:rsidR="009E2037" w:rsidRPr="009E2037" w:rsidRDefault="009E2037" w:rsidP="009E20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В рамках фестиваля работали следующие площадки: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«Команды регионов», «Фото», «Газета», «Дневник фестиваля», «Анимация. Молодые семьи». Данная площадка является уникальной, поскольку реализуется только в рамках фестиваля «</w:t>
      </w:r>
      <w:proofErr w:type="spellStart"/>
      <w:r w:rsidRPr="009E2037">
        <w:rPr>
          <w:rFonts w:ascii="Times New Roman" w:eastAsia="Calibri" w:hAnsi="Times New Roman" w:cs="Times New Roman"/>
          <w:sz w:val="28"/>
          <w:szCs w:val="28"/>
        </w:rPr>
        <w:t>МультСемья</w:t>
      </w:r>
      <w:proofErr w:type="spellEnd"/>
      <w:r w:rsidRPr="009E203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E2037" w:rsidRPr="009E2037" w:rsidRDefault="009E2037" w:rsidP="005705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lastRenderedPageBreak/>
        <w:t>За время проведения заочного и очного этапов создано около 200 работ различных жанров, посвященных семейным ценностям.</w:t>
      </w:r>
      <w:r w:rsidR="005705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037">
        <w:rPr>
          <w:rFonts w:ascii="Times New Roman" w:eastAsia="Calibri" w:hAnsi="Times New Roman" w:cs="Times New Roman"/>
          <w:sz w:val="28"/>
          <w:szCs w:val="28"/>
        </w:rPr>
        <w:t>На очном фестивале было создано: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20 сюжетов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E20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15 короткометражных фильмов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Pr="009E2037">
        <w:rPr>
          <w:rFonts w:ascii="Times New Roman" w:eastAsia="Calibri" w:hAnsi="Times New Roman" w:cs="Times New Roman"/>
          <w:sz w:val="28"/>
          <w:szCs w:val="28"/>
        </w:rPr>
        <w:t>мультпроект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5 выпусков газет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9E2037" w:rsidRPr="009E2037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163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конкурсных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фотографии.</w:t>
      </w:r>
    </w:p>
    <w:p w:rsidR="009E2037" w:rsidRPr="009E2037" w:rsidRDefault="009E2037" w:rsidP="009E20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Охват аудитории за время проведения фестиваля достиг 13 тысяч зрителей. На сайт фестиваля перешло 298 человек. Самый высокий показатель просмотра материалов фестиваля - 3600 человек. География группы социальной сети «</w:t>
      </w:r>
      <w:proofErr w:type="spellStart"/>
      <w:r w:rsidRPr="009E2037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9E2037">
        <w:rPr>
          <w:rFonts w:ascii="Times New Roman" w:eastAsia="Calibri" w:hAnsi="Times New Roman" w:cs="Times New Roman"/>
          <w:sz w:val="28"/>
          <w:szCs w:val="28"/>
        </w:rPr>
        <w:t>»: Россия, Украина, Беларусь, Израиль, Германия, Нидерланды, Индонезия. Уникальных посетителей группы «</w:t>
      </w:r>
      <w:proofErr w:type="spellStart"/>
      <w:r w:rsidRPr="009E2037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9E2037">
        <w:rPr>
          <w:rFonts w:ascii="Times New Roman" w:eastAsia="Calibri" w:hAnsi="Times New Roman" w:cs="Times New Roman"/>
          <w:sz w:val="28"/>
          <w:szCs w:val="28"/>
        </w:rPr>
        <w:t>» 2432 человека. Ежедневно на протяжении фестиваля группу «</w:t>
      </w:r>
      <w:proofErr w:type="spellStart"/>
      <w:r w:rsidRPr="009E2037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9E2037">
        <w:rPr>
          <w:rFonts w:ascii="Times New Roman" w:eastAsia="Calibri" w:hAnsi="Times New Roman" w:cs="Times New Roman"/>
          <w:sz w:val="28"/>
          <w:szCs w:val="28"/>
        </w:rPr>
        <w:t>» посещало 300-400 человек. За время фестиваля 1358 человек поставили отметки «Мне нравится».</w:t>
      </w:r>
    </w:p>
    <w:p w:rsidR="00E43075" w:rsidRDefault="009E2037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37">
        <w:rPr>
          <w:rFonts w:ascii="Times New Roman" w:eastAsia="Calibri" w:hAnsi="Times New Roman" w:cs="Times New Roman"/>
          <w:sz w:val="28"/>
          <w:szCs w:val="28"/>
        </w:rPr>
        <w:t>Группу МЦ «Патриот» в социальной сети «</w:t>
      </w:r>
      <w:proofErr w:type="spellStart"/>
      <w:r w:rsidRPr="009E2037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9E2037">
        <w:rPr>
          <w:rFonts w:ascii="Times New Roman" w:eastAsia="Calibri" w:hAnsi="Times New Roman" w:cs="Times New Roman"/>
          <w:sz w:val="28"/>
          <w:szCs w:val="28"/>
        </w:rPr>
        <w:t>» во время фестиваля посетили 2283 человека, проявили активность 650 человек, отметки «Мне нравится» поставили 363 человека.</w:t>
      </w:r>
    </w:p>
    <w:p w:rsidR="0092575D" w:rsidRPr="00E43075" w:rsidRDefault="0092575D" w:rsidP="009E2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2021 году Всероссийский фестиваль</w:t>
      </w:r>
      <w:r w:rsidRPr="0092575D">
        <w:rPr>
          <w:rFonts w:ascii="Times New Roman" w:eastAsia="Calibri" w:hAnsi="Times New Roman" w:cs="Times New Roman"/>
          <w:sz w:val="28"/>
          <w:szCs w:val="28"/>
        </w:rPr>
        <w:t xml:space="preserve"> молодежного и семейного экранного творчества «</w:t>
      </w:r>
      <w:proofErr w:type="spellStart"/>
      <w:r w:rsidRPr="0092575D">
        <w:rPr>
          <w:rFonts w:ascii="Times New Roman" w:eastAsia="Calibri" w:hAnsi="Times New Roman" w:cs="Times New Roman"/>
          <w:sz w:val="28"/>
          <w:szCs w:val="28"/>
        </w:rPr>
        <w:t>МультСемья</w:t>
      </w:r>
      <w:proofErr w:type="spellEnd"/>
      <w:r w:rsidRPr="0092575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поддержку Президентского фонда культурных инициатив</w:t>
      </w:r>
      <w:r w:rsidR="00055822">
        <w:rPr>
          <w:rFonts w:ascii="Times New Roman" w:eastAsia="Calibri" w:hAnsi="Times New Roman" w:cs="Times New Roman"/>
          <w:sz w:val="28"/>
          <w:szCs w:val="28"/>
        </w:rPr>
        <w:t xml:space="preserve"> в конкурсе президентских грантов на реализацию проектов в области культуры, искусства и креативных (творческих) индустрий. Размер гранта составил 492 625 рублей. Реализация – 2022 год.</w:t>
      </w:r>
    </w:p>
    <w:p w:rsidR="009E2037" w:rsidRDefault="009E2037" w:rsidP="00E4307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43075" w:rsidRDefault="00E04D4B" w:rsidP="00E4307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43075">
        <w:rPr>
          <w:rFonts w:ascii="Times New Roman" w:eastAsia="Calibri" w:hAnsi="Times New Roman" w:cs="Times New Roman"/>
          <w:b/>
          <w:i/>
          <w:sz w:val="28"/>
          <w:szCs w:val="28"/>
        </w:rPr>
        <w:t>Организация и проведение городского молодежного фестиваля национальных культур «</w:t>
      </w:r>
      <w:proofErr w:type="spellStart"/>
      <w:r w:rsidRPr="00E43075">
        <w:rPr>
          <w:rFonts w:ascii="Times New Roman" w:eastAsia="Calibri" w:hAnsi="Times New Roman" w:cs="Times New Roman"/>
          <w:b/>
          <w:i/>
          <w:sz w:val="28"/>
          <w:szCs w:val="28"/>
        </w:rPr>
        <w:t>ЭТнО</w:t>
      </w:r>
      <w:proofErr w:type="spellEnd"/>
      <w:r w:rsidRPr="00E4307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МЫ»</w:t>
      </w:r>
      <w:r w:rsidR="00E4307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535B4A" w:rsidRPr="00535B4A" w:rsidRDefault="00E43075" w:rsidP="0053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07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E5E4A">
        <w:rPr>
          <w:rFonts w:ascii="Times New Roman" w:eastAsia="Calibri" w:hAnsi="Times New Roman" w:cs="Times New Roman"/>
          <w:sz w:val="28"/>
          <w:szCs w:val="28"/>
        </w:rPr>
        <w:t xml:space="preserve">мероприятии приняли участие 300 человек </w:t>
      </w:r>
      <w:r w:rsidR="00535B4A">
        <w:rPr>
          <w:rFonts w:ascii="Times New Roman" w:eastAsia="Calibri" w:hAnsi="Times New Roman" w:cs="Times New Roman"/>
          <w:sz w:val="28"/>
          <w:szCs w:val="28"/>
        </w:rPr>
        <w:t xml:space="preserve">и  числа </w:t>
      </w:r>
      <w:r w:rsidR="00535B4A" w:rsidRPr="00535B4A">
        <w:rPr>
          <w:rFonts w:ascii="Times New Roman" w:eastAsia="Calibri" w:hAnsi="Times New Roman" w:cs="Times New Roman"/>
          <w:sz w:val="28"/>
          <w:szCs w:val="28"/>
        </w:rPr>
        <w:t>представителей национальных объединений, учащихся средних и средне специальных образовательных учреждений, воспитанников молодежных центров комитета по делам молодежи мэрии города Новосибирска, курсантов Городского штаба трудовых отрядов.</w:t>
      </w:r>
      <w:r w:rsidR="00535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B4A" w:rsidRPr="00535B4A">
        <w:rPr>
          <w:rFonts w:ascii="Times New Roman" w:eastAsia="Calibri" w:hAnsi="Times New Roman" w:cs="Times New Roman"/>
          <w:sz w:val="28"/>
          <w:szCs w:val="28"/>
        </w:rPr>
        <w:t xml:space="preserve">В рамках фестиваля прошло три открытых мероприятия: </w:t>
      </w:r>
    </w:p>
    <w:p w:rsidR="00535B4A" w:rsidRPr="00535B4A" w:rsidRDefault="00535B4A" w:rsidP="0053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B4A">
        <w:rPr>
          <w:rFonts w:ascii="Times New Roman" w:eastAsia="Calibri" w:hAnsi="Times New Roman" w:cs="Times New Roman"/>
          <w:sz w:val="28"/>
          <w:szCs w:val="28"/>
        </w:rPr>
        <w:t>- «</w:t>
      </w:r>
      <w:proofErr w:type="spellStart"/>
      <w:r w:rsidRPr="00535B4A">
        <w:rPr>
          <w:rFonts w:ascii="Times New Roman" w:eastAsia="Calibri" w:hAnsi="Times New Roman" w:cs="Times New Roman"/>
          <w:sz w:val="28"/>
          <w:szCs w:val="28"/>
        </w:rPr>
        <w:t>ЭтноКвиз</w:t>
      </w:r>
      <w:proofErr w:type="spellEnd"/>
      <w:r w:rsidRPr="00535B4A">
        <w:rPr>
          <w:rFonts w:ascii="Times New Roman" w:eastAsia="Calibri" w:hAnsi="Times New Roman" w:cs="Times New Roman"/>
          <w:sz w:val="28"/>
          <w:szCs w:val="28"/>
        </w:rPr>
        <w:t xml:space="preserve">» - интеллектуальная викторина на знание культуры, быта, традиций, истории народностей, населяющих Сибирь. </w:t>
      </w:r>
    </w:p>
    <w:p w:rsidR="00535B4A" w:rsidRPr="00535B4A" w:rsidRDefault="00535B4A" w:rsidP="0053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B4A">
        <w:rPr>
          <w:rFonts w:ascii="Times New Roman" w:eastAsia="Calibri" w:hAnsi="Times New Roman" w:cs="Times New Roman"/>
          <w:sz w:val="28"/>
          <w:szCs w:val="28"/>
        </w:rPr>
        <w:t>- «</w:t>
      </w:r>
      <w:proofErr w:type="spellStart"/>
      <w:r w:rsidRPr="00535B4A">
        <w:rPr>
          <w:rFonts w:ascii="Times New Roman" w:eastAsia="Calibri" w:hAnsi="Times New Roman" w:cs="Times New Roman"/>
          <w:sz w:val="28"/>
          <w:szCs w:val="28"/>
        </w:rPr>
        <w:t>ЭтноОлимпиада</w:t>
      </w:r>
      <w:proofErr w:type="spellEnd"/>
      <w:r w:rsidRPr="00535B4A">
        <w:rPr>
          <w:rFonts w:ascii="Times New Roman" w:eastAsia="Calibri" w:hAnsi="Times New Roman" w:cs="Times New Roman"/>
          <w:sz w:val="28"/>
          <w:szCs w:val="28"/>
        </w:rPr>
        <w:t xml:space="preserve">» - народные традиционные игры и состязания </w:t>
      </w:r>
    </w:p>
    <w:p w:rsidR="00535B4A" w:rsidRPr="00535B4A" w:rsidRDefault="00535B4A" w:rsidP="0053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B4A">
        <w:rPr>
          <w:rFonts w:ascii="Times New Roman" w:eastAsia="Calibri" w:hAnsi="Times New Roman" w:cs="Times New Roman"/>
          <w:sz w:val="28"/>
          <w:szCs w:val="28"/>
        </w:rPr>
        <w:t>- «</w:t>
      </w:r>
      <w:proofErr w:type="spellStart"/>
      <w:r w:rsidRPr="00535B4A">
        <w:rPr>
          <w:rFonts w:ascii="Times New Roman" w:eastAsia="Calibri" w:hAnsi="Times New Roman" w:cs="Times New Roman"/>
          <w:sz w:val="28"/>
          <w:szCs w:val="28"/>
        </w:rPr>
        <w:t>ЭтноКвест</w:t>
      </w:r>
      <w:proofErr w:type="spellEnd"/>
      <w:r w:rsidRPr="00535B4A">
        <w:rPr>
          <w:rFonts w:ascii="Times New Roman" w:eastAsia="Calibri" w:hAnsi="Times New Roman" w:cs="Times New Roman"/>
          <w:sz w:val="28"/>
          <w:szCs w:val="28"/>
        </w:rPr>
        <w:t xml:space="preserve">» - площадки на знания особенностей народов, населяющих Сибирь, их традициях, ремеслах, фольклорных праздниках, обычаях, устном народном и прикладном творчестве, образе жизни. </w:t>
      </w:r>
    </w:p>
    <w:p w:rsidR="00E04D4B" w:rsidRPr="00E43075" w:rsidRDefault="00535B4A" w:rsidP="00535B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B4A">
        <w:rPr>
          <w:rFonts w:ascii="Times New Roman" w:eastAsia="Calibri" w:hAnsi="Times New Roman" w:cs="Times New Roman"/>
          <w:sz w:val="28"/>
          <w:szCs w:val="28"/>
        </w:rPr>
        <w:t>Фестиваль способствовал созданию условий для гражданско-патриотического воспитания молодежи через знакомство с духовно-культурным наследием народов, населяющих Сибирь. Участники приобщились к истокам национальной культуры, познакомились с культурой, обычаями, национальными особенностями этносов, населяющих наш регион, укрепили межэтнические культурные связи. Тем самым мероприятие способствовало профилактике экстремизма в молодёжной среде и создало условия для культурного обмена и национального взаимодействия среди молодежи.</w:t>
      </w:r>
    </w:p>
    <w:p w:rsidR="00E43075" w:rsidRPr="00E43075" w:rsidRDefault="00E43075" w:rsidP="00E4307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D9" w:rsidRPr="009E2037" w:rsidRDefault="001E5E4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20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</w:t>
      </w:r>
      <w:r w:rsidR="009E20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55D9" w:rsidRPr="009E2037">
        <w:rPr>
          <w:rFonts w:ascii="Times New Roman" w:eastAsia="Calibri" w:hAnsi="Times New Roman" w:cs="Times New Roman"/>
          <w:b/>
          <w:sz w:val="28"/>
          <w:szCs w:val="28"/>
        </w:rPr>
        <w:t>ра</w:t>
      </w:r>
      <w:r w:rsidR="009E2037" w:rsidRPr="009E2037">
        <w:rPr>
          <w:rFonts w:ascii="Times New Roman" w:eastAsia="Calibri" w:hAnsi="Times New Roman" w:cs="Times New Roman"/>
          <w:b/>
          <w:sz w:val="28"/>
          <w:szCs w:val="28"/>
        </w:rPr>
        <w:t>йонных</w:t>
      </w:r>
      <w:r w:rsidR="005E6D7E" w:rsidRPr="009E203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70539" w:rsidRP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0539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570539">
        <w:rPr>
          <w:rFonts w:ascii="Times New Roman" w:eastAsia="Calibri" w:hAnsi="Times New Roman" w:cs="Times New Roman"/>
          <w:sz w:val="28"/>
          <w:szCs w:val="28"/>
        </w:rPr>
        <w:t>Я-гражданин</w:t>
      </w:r>
      <w:proofErr w:type="gram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 России» Торжественное мероприятие, посвященное вручению паспортов гражданина РФ для молодежи Калининского района, достигшей 14 лет </w:t>
      </w:r>
    </w:p>
    <w:p w:rsidR="005E6D7E" w:rsidRPr="00570539" w:rsidRDefault="005E6D7E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Снегоборцы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>» Районный этап городской социально-значимой акции</w:t>
      </w:r>
    </w:p>
    <w:p w:rsidR="00570539" w:rsidRP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«Арт-Калинка-2021» Открытый фестиваль творческой самодеятельности молодежи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"Свеча памяти" Социально значимая акция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"Ералаш" Открытый интегрированный музыкально-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игррвой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 фестиваль для семей,</w:t>
      </w:r>
      <w:r w:rsidR="00365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0539">
        <w:rPr>
          <w:rFonts w:ascii="Times New Roman" w:eastAsia="Calibri" w:hAnsi="Times New Roman" w:cs="Times New Roman"/>
          <w:sz w:val="28"/>
          <w:szCs w:val="28"/>
        </w:rPr>
        <w:t>воспитывающих детей с ОВЗ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Районный День  призывника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"Трудовой десант" Социально значимая акция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Экофест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" Районный 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мололдежный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 фестиваль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"Между прошлым и будущим" Районный молодежный патриотический форум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Family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tim</w:t>
      </w:r>
      <w:proofErr w:type="gramStart"/>
      <w:r w:rsidRPr="0057053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proofErr w:type="gramEnd"/>
      <w:r w:rsidRPr="00570539">
        <w:rPr>
          <w:rFonts w:ascii="Times New Roman" w:eastAsia="Calibri" w:hAnsi="Times New Roman" w:cs="Times New Roman"/>
          <w:sz w:val="28"/>
          <w:szCs w:val="28"/>
        </w:rPr>
        <w:t>» Открытый районный семейный фестиваль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«Есть чем заняться» 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Эксперпиментальная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 ярмарка профессий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Dream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team</w:t>
      </w:r>
      <w:proofErr w:type="spellEnd"/>
      <w:r w:rsidRPr="00570539">
        <w:rPr>
          <w:rFonts w:ascii="Times New Roman" w:eastAsia="Calibri" w:hAnsi="Times New Roman" w:cs="Times New Roman"/>
          <w:sz w:val="28"/>
          <w:szCs w:val="28"/>
        </w:rPr>
        <w:t>» Открытый районный молодежный образовательный фестиваль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Форум молодежи </w:t>
      </w:r>
      <w:proofErr w:type="gramStart"/>
      <w:r w:rsidRPr="00570539">
        <w:rPr>
          <w:rFonts w:ascii="Times New Roman" w:eastAsia="Calibri" w:hAnsi="Times New Roman" w:cs="Times New Roman"/>
          <w:sz w:val="28"/>
          <w:szCs w:val="28"/>
        </w:rPr>
        <w:t>Калининского</w:t>
      </w:r>
      <w:proofErr w:type="gramEnd"/>
      <w:r w:rsidRPr="005705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райрона</w:t>
      </w:r>
      <w:proofErr w:type="spellEnd"/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"Мелодии любимого города" Концерт, посвященный Дню города</w:t>
      </w:r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"Взгляд" Театральный мини-</w:t>
      </w:r>
      <w:proofErr w:type="spellStart"/>
      <w:r w:rsidRPr="00570539">
        <w:rPr>
          <w:rFonts w:ascii="Times New Roman" w:eastAsia="Calibri" w:hAnsi="Times New Roman" w:cs="Times New Roman"/>
          <w:sz w:val="28"/>
          <w:szCs w:val="28"/>
        </w:rPr>
        <w:t>фест</w:t>
      </w:r>
      <w:proofErr w:type="spellEnd"/>
    </w:p>
    <w:p w:rsidR="00570539" w:rsidRDefault="00570539" w:rsidP="00570539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sz w:val="28"/>
          <w:szCs w:val="28"/>
        </w:rPr>
        <w:t>"День рождения - прекрасный праздник" Праздничный концерт, посвященный Дню рождения района</w:t>
      </w:r>
    </w:p>
    <w:p w:rsidR="003650BD" w:rsidRDefault="003650BD" w:rsidP="003650BD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0BD">
        <w:rPr>
          <w:rFonts w:ascii="Times New Roman" w:eastAsia="Calibri" w:hAnsi="Times New Roman" w:cs="Times New Roman"/>
          <w:sz w:val="28"/>
          <w:szCs w:val="28"/>
        </w:rPr>
        <w:t>"Новогоднее чудо" Районная новогодняя елка для молодых семей с ОВЗ</w:t>
      </w:r>
    </w:p>
    <w:p w:rsidR="003650BD" w:rsidRDefault="003650BD" w:rsidP="003650BD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0BD">
        <w:rPr>
          <w:rFonts w:ascii="Times New Roman" w:eastAsia="Calibri" w:hAnsi="Times New Roman" w:cs="Times New Roman"/>
          <w:sz w:val="28"/>
          <w:szCs w:val="28"/>
        </w:rPr>
        <w:t>"10 из 10" Турнир по стрельбе из пневматической винтовки, посвященный Дню призывника</w:t>
      </w:r>
    </w:p>
    <w:p w:rsidR="005E6D7E" w:rsidRDefault="005E6D7E" w:rsidP="003650BD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0BD">
        <w:rPr>
          <w:rFonts w:ascii="Times New Roman" w:eastAsia="Calibri" w:hAnsi="Times New Roman" w:cs="Times New Roman"/>
          <w:sz w:val="28"/>
          <w:szCs w:val="28"/>
        </w:rPr>
        <w:t>«Семейный архив» Районный интернет – конкурс</w:t>
      </w:r>
    </w:p>
    <w:p w:rsidR="003650BD" w:rsidRDefault="003650BD" w:rsidP="003650BD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0BD">
        <w:rPr>
          <w:rFonts w:ascii="Times New Roman" w:eastAsia="Calibri" w:hAnsi="Times New Roman" w:cs="Times New Roman"/>
          <w:sz w:val="28"/>
          <w:szCs w:val="28"/>
        </w:rPr>
        <w:t xml:space="preserve">"ЗОЖ - </w:t>
      </w:r>
      <w:proofErr w:type="spellStart"/>
      <w:r w:rsidRPr="003650BD">
        <w:rPr>
          <w:rFonts w:ascii="Times New Roman" w:eastAsia="Calibri" w:hAnsi="Times New Roman" w:cs="Times New Roman"/>
          <w:sz w:val="28"/>
          <w:szCs w:val="28"/>
        </w:rPr>
        <w:t>fest</w:t>
      </w:r>
      <w:proofErr w:type="spellEnd"/>
      <w:r w:rsidRPr="003650BD">
        <w:rPr>
          <w:rFonts w:ascii="Times New Roman" w:eastAsia="Calibri" w:hAnsi="Times New Roman" w:cs="Times New Roman"/>
          <w:sz w:val="28"/>
          <w:szCs w:val="28"/>
        </w:rPr>
        <w:t>" Районный спортивный фестиваль</w:t>
      </w:r>
    </w:p>
    <w:p w:rsidR="003650BD" w:rsidRPr="003650BD" w:rsidRDefault="003650BD" w:rsidP="003650B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Pr="00570539" w:rsidRDefault="0057053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39">
        <w:rPr>
          <w:rFonts w:ascii="Times New Roman" w:eastAsia="Calibri" w:hAnsi="Times New Roman" w:cs="Times New Roman"/>
          <w:b/>
          <w:sz w:val="28"/>
          <w:szCs w:val="28"/>
        </w:rPr>
        <w:t>103</w:t>
      </w:r>
      <w:r w:rsidR="002355D9" w:rsidRPr="00570539">
        <w:rPr>
          <w:rFonts w:ascii="Times New Roman" w:eastAsia="Calibri" w:hAnsi="Times New Roman" w:cs="Times New Roman"/>
          <w:b/>
          <w:sz w:val="28"/>
          <w:szCs w:val="28"/>
        </w:rPr>
        <w:t xml:space="preserve"> по месту жител</w:t>
      </w:r>
      <w:r w:rsidR="005E6D7E" w:rsidRPr="00570539">
        <w:rPr>
          <w:rFonts w:ascii="Times New Roman" w:eastAsia="Calibri" w:hAnsi="Times New Roman" w:cs="Times New Roman"/>
          <w:b/>
          <w:sz w:val="28"/>
          <w:szCs w:val="28"/>
        </w:rPr>
        <w:t>ьства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5E6D7E" w:rsidRPr="005705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55D9" w:rsidRPr="008A0BF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BF9">
        <w:rPr>
          <w:rFonts w:ascii="Times New Roman" w:eastAsia="Calibri" w:hAnsi="Times New Roman" w:cs="Times New Roman"/>
          <w:sz w:val="28"/>
          <w:szCs w:val="28"/>
        </w:rPr>
        <w:t>Программы массовых мероприятий были продуманы с учетом разновозрастной аудитории и поэтому количес</w:t>
      </w:r>
      <w:r w:rsidR="005E6D7E">
        <w:rPr>
          <w:rFonts w:ascii="Times New Roman" w:eastAsia="Calibri" w:hAnsi="Times New Roman" w:cs="Times New Roman"/>
          <w:sz w:val="28"/>
          <w:szCs w:val="28"/>
        </w:rPr>
        <w:t>т</w:t>
      </w:r>
      <w:r w:rsidR="009E2037">
        <w:rPr>
          <w:rFonts w:ascii="Times New Roman" w:eastAsia="Calibri" w:hAnsi="Times New Roman" w:cs="Times New Roman"/>
          <w:sz w:val="28"/>
          <w:szCs w:val="28"/>
        </w:rPr>
        <w:t>венный состав участников за 2021</w:t>
      </w:r>
      <w:r w:rsidRPr="008A0BF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A0BF9" w:rsidRPr="008A0B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4B6">
        <w:rPr>
          <w:rFonts w:ascii="Times New Roman" w:eastAsia="Calibri" w:hAnsi="Times New Roman" w:cs="Times New Roman"/>
          <w:sz w:val="28"/>
          <w:szCs w:val="28"/>
        </w:rPr>
        <w:t>увеличился.</w:t>
      </w:r>
      <w:r w:rsidR="00E04D4B">
        <w:rPr>
          <w:rFonts w:ascii="Times New Roman" w:eastAsia="Calibri" w:hAnsi="Times New Roman" w:cs="Times New Roman"/>
          <w:sz w:val="28"/>
          <w:szCs w:val="28"/>
        </w:rPr>
        <w:t xml:space="preserve"> Численность участников всех мероприятии составила </w:t>
      </w:r>
      <w:r w:rsidR="00274199">
        <w:rPr>
          <w:rFonts w:ascii="Times New Roman" w:eastAsia="Calibri" w:hAnsi="Times New Roman" w:cs="Times New Roman"/>
          <w:sz w:val="28"/>
          <w:szCs w:val="28"/>
        </w:rPr>
        <w:t>около</w:t>
      </w:r>
      <w:r w:rsidR="000F1F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75D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274199">
        <w:rPr>
          <w:rFonts w:ascii="Times New Roman" w:eastAsia="Calibri" w:hAnsi="Times New Roman" w:cs="Times New Roman"/>
          <w:sz w:val="28"/>
          <w:szCs w:val="28"/>
        </w:rPr>
        <w:t>тысяч человек</w:t>
      </w:r>
      <w:r w:rsidR="00C324B6" w:rsidRPr="00C324B6">
        <w:rPr>
          <w:rFonts w:ascii="Times New Roman" w:eastAsia="Calibri" w:hAnsi="Times New Roman" w:cs="Times New Roman"/>
          <w:sz w:val="28"/>
          <w:szCs w:val="28"/>
        </w:rPr>
        <w:t>.</w:t>
      </w:r>
      <w:r w:rsidR="00C32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E0D">
        <w:rPr>
          <w:rFonts w:ascii="Times New Roman" w:eastAsia="Calibri" w:hAnsi="Times New Roman" w:cs="Times New Roman"/>
          <w:sz w:val="28"/>
          <w:szCs w:val="28"/>
        </w:rPr>
        <w:t>В 2021 году фестиваль молодежного и семейного экранного творчества «</w:t>
      </w:r>
      <w:proofErr w:type="spellStart"/>
      <w:r w:rsidR="00CA2E0D">
        <w:rPr>
          <w:rFonts w:ascii="Times New Roman" w:eastAsia="Calibri" w:hAnsi="Times New Roman" w:cs="Times New Roman"/>
          <w:sz w:val="28"/>
          <w:szCs w:val="28"/>
        </w:rPr>
        <w:t>МультСемья</w:t>
      </w:r>
      <w:proofErr w:type="spellEnd"/>
      <w:r w:rsidR="00CA2E0D">
        <w:rPr>
          <w:rFonts w:ascii="Times New Roman" w:eastAsia="Calibri" w:hAnsi="Times New Roman" w:cs="Times New Roman"/>
          <w:sz w:val="28"/>
          <w:szCs w:val="28"/>
        </w:rPr>
        <w:t>» получил статус Всероссийского</w:t>
      </w:r>
    </w:p>
    <w:p w:rsidR="00CA2E0D" w:rsidRDefault="00CF24A7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C4C">
        <w:rPr>
          <w:rFonts w:ascii="Times New Roman" w:eastAsia="Calibri" w:hAnsi="Times New Roman" w:cs="Times New Roman"/>
          <w:sz w:val="28"/>
          <w:szCs w:val="28"/>
        </w:rPr>
        <w:t>Организация и про</w:t>
      </w:r>
      <w:r w:rsidR="00CA2E0D">
        <w:rPr>
          <w:rFonts w:ascii="Times New Roman" w:eastAsia="Calibri" w:hAnsi="Times New Roman" w:cs="Times New Roman"/>
          <w:sz w:val="28"/>
          <w:szCs w:val="28"/>
        </w:rPr>
        <w:t>ведение традиционных мероприятий</w:t>
      </w:r>
      <w:r w:rsidR="002355D9" w:rsidRPr="00961C4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A2E0D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C4C">
        <w:rPr>
          <w:rFonts w:ascii="Times New Roman" w:eastAsia="Calibri" w:hAnsi="Times New Roman" w:cs="Times New Roman"/>
          <w:sz w:val="28"/>
          <w:szCs w:val="28"/>
        </w:rPr>
        <w:t>г</w:t>
      </w:r>
      <w:r w:rsidR="00CA2E0D">
        <w:rPr>
          <w:rFonts w:ascii="Times New Roman" w:eastAsia="Calibri" w:hAnsi="Times New Roman" w:cs="Times New Roman"/>
          <w:sz w:val="28"/>
          <w:szCs w:val="28"/>
        </w:rPr>
        <w:t>о</w:t>
      </w:r>
      <w:r w:rsidRPr="00961C4C">
        <w:rPr>
          <w:rFonts w:ascii="Times New Roman" w:eastAsia="Calibri" w:hAnsi="Times New Roman" w:cs="Times New Roman"/>
          <w:sz w:val="28"/>
          <w:szCs w:val="28"/>
        </w:rPr>
        <w:t>родской молодежный фестиваль национальных культур «</w:t>
      </w:r>
      <w:proofErr w:type="spellStart"/>
      <w:r w:rsidRPr="00961C4C">
        <w:rPr>
          <w:rFonts w:ascii="Times New Roman" w:eastAsia="Calibri" w:hAnsi="Times New Roman" w:cs="Times New Roman"/>
          <w:sz w:val="28"/>
          <w:szCs w:val="28"/>
        </w:rPr>
        <w:t>ЭТнО</w:t>
      </w:r>
      <w:proofErr w:type="spellEnd"/>
      <w:r w:rsidRPr="00961C4C">
        <w:rPr>
          <w:rFonts w:ascii="Times New Roman" w:eastAsia="Calibri" w:hAnsi="Times New Roman" w:cs="Times New Roman"/>
          <w:sz w:val="28"/>
          <w:szCs w:val="28"/>
        </w:rPr>
        <w:t xml:space="preserve"> МЫ», </w:t>
      </w:r>
    </w:p>
    <w:p w:rsidR="00CA2E0D" w:rsidRDefault="00CA2E0D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5322E" w:rsidRPr="00961C4C">
        <w:rPr>
          <w:rFonts w:ascii="Times New Roman" w:eastAsia="Calibri" w:hAnsi="Times New Roman" w:cs="Times New Roman"/>
          <w:sz w:val="28"/>
          <w:szCs w:val="28"/>
        </w:rPr>
        <w:t>ткрытый городской молодежный фестиваль по армейскому рукопашному</w:t>
      </w:r>
      <w:r w:rsidR="00CF24A7" w:rsidRPr="00961C4C">
        <w:rPr>
          <w:rFonts w:ascii="Times New Roman" w:eastAsia="Calibri" w:hAnsi="Times New Roman" w:cs="Times New Roman"/>
          <w:sz w:val="28"/>
          <w:szCs w:val="28"/>
        </w:rPr>
        <w:t xml:space="preserve"> бою «Будь душою крепче стали!»</w:t>
      </w:r>
      <w:r w:rsidR="0025322E" w:rsidRPr="00961C4C">
        <w:rPr>
          <w:rFonts w:ascii="Times New Roman" w:eastAsia="Calibri" w:hAnsi="Times New Roman" w:cs="Times New Roman"/>
          <w:sz w:val="28"/>
          <w:szCs w:val="28"/>
        </w:rPr>
        <w:t>,</w:t>
      </w:r>
      <w:r w:rsidR="00CF24A7" w:rsidRPr="00961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2E0D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C4C">
        <w:rPr>
          <w:rFonts w:ascii="Times New Roman" w:eastAsia="Calibri" w:hAnsi="Times New Roman" w:cs="Times New Roman"/>
          <w:sz w:val="28"/>
          <w:szCs w:val="28"/>
        </w:rPr>
        <w:t>районный к</w:t>
      </w:r>
      <w:r w:rsidR="00CA2E0D">
        <w:rPr>
          <w:rFonts w:ascii="Times New Roman" w:eastAsia="Calibri" w:hAnsi="Times New Roman" w:cs="Times New Roman"/>
          <w:sz w:val="28"/>
          <w:szCs w:val="28"/>
        </w:rPr>
        <w:t xml:space="preserve">онкурс красоты «Краса Калинки» </w:t>
      </w:r>
    </w:p>
    <w:p w:rsidR="00CA2E0D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C4C">
        <w:rPr>
          <w:rFonts w:ascii="Times New Roman" w:eastAsia="Calibri" w:hAnsi="Times New Roman" w:cs="Times New Roman"/>
          <w:sz w:val="28"/>
          <w:szCs w:val="28"/>
        </w:rPr>
        <w:t xml:space="preserve">районный праздник «День призывника», </w:t>
      </w:r>
    </w:p>
    <w:p w:rsidR="00CA2E0D" w:rsidRDefault="0025322E" w:rsidP="00CA2E0D">
      <w:pPr>
        <w:spacing w:after="0" w:line="240" w:lineRule="auto"/>
        <w:ind w:firstLine="709"/>
        <w:jc w:val="both"/>
      </w:pPr>
      <w:r w:rsidRPr="00961C4C">
        <w:rPr>
          <w:rFonts w:ascii="Times New Roman" w:eastAsia="Calibri" w:hAnsi="Times New Roman" w:cs="Times New Roman"/>
          <w:sz w:val="28"/>
          <w:szCs w:val="28"/>
        </w:rPr>
        <w:t>тематический митинг и социально значимая акция «Свеча памяти»,</w:t>
      </w:r>
      <w:r w:rsidRPr="00961C4C">
        <w:t xml:space="preserve"> </w:t>
      </w:r>
    </w:p>
    <w:p w:rsidR="00CA2E0D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C4C">
        <w:rPr>
          <w:rFonts w:ascii="Times New Roman" w:eastAsia="Calibri" w:hAnsi="Times New Roman" w:cs="Times New Roman"/>
          <w:sz w:val="28"/>
          <w:szCs w:val="28"/>
        </w:rPr>
        <w:t>Форум молодежи</w:t>
      </w:r>
      <w:r w:rsidR="00CA2E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A2E0D">
        <w:rPr>
          <w:rFonts w:ascii="Times New Roman" w:eastAsia="Calibri" w:hAnsi="Times New Roman" w:cs="Times New Roman"/>
          <w:sz w:val="28"/>
          <w:szCs w:val="28"/>
        </w:rPr>
        <w:t>Калининского</w:t>
      </w:r>
      <w:proofErr w:type="gramEnd"/>
      <w:r w:rsidR="00CA2E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A2E0D">
        <w:rPr>
          <w:rFonts w:ascii="Times New Roman" w:eastAsia="Calibri" w:hAnsi="Times New Roman" w:cs="Times New Roman"/>
          <w:sz w:val="28"/>
          <w:szCs w:val="28"/>
        </w:rPr>
        <w:t>раона</w:t>
      </w:r>
      <w:proofErr w:type="spellEnd"/>
      <w:r w:rsidR="00CF24A7" w:rsidRPr="00961C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322E" w:rsidRDefault="0025322E" w:rsidP="00CA2E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2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C4C" w:rsidRPr="005544D4">
        <w:rPr>
          <w:rFonts w:ascii="Times New Roman" w:eastAsia="Calibri" w:hAnsi="Times New Roman" w:cs="Times New Roman"/>
          <w:sz w:val="28"/>
          <w:szCs w:val="28"/>
        </w:rPr>
        <w:t xml:space="preserve">В этом году </w:t>
      </w:r>
      <w:r w:rsidR="00CA2E0D">
        <w:rPr>
          <w:rFonts w:ascii="Times New Roman" w:eastAsia="Calibri" w:hAnsi="Times New Roman" w:cs="Times New Roman"/>
          <w:sz w:val="28"/>
          <w:szCs w:val="28"/>
        </w:rPr>
        <w:t>третий</w:t>
      </w:r>
      <w:r w:rsidR="00AF4860">
        <w:rPr>
          <w:rFonts w:ascii="Times New Roman" w:eastAsia="Calibri" w:hAnsi="Times New Roman" w:cs="Times New Roman"/>
          <w:sz w:val="28"/>
          <w:szCs w:val="28"/>
        </w:rPr>
        <w:t xml:space="preserve"> раз </w:t>
      </w:r>
      <w:r w:rsidR="00961C4C" w:rsidRPr="005544D4">
        <w:rPr>
          <w:rFonts w:ascii="Times New Roman" w:eastAsia="Calibri" w:hAnsi="Times New Roman" w:cs="Times New Roman"/>
          <w:sz w:val="28"/>
          <w:szCs w:val="28"/>
        </w:rPr>
        <w:t xml:space="preserve">проведен открытый </w:t>
      </w:r>
      <w:r w:rsidR="001437C8">
        <w:rPr>
          <w:rFonts w:ascii="Times New Roman" w:eastAsia="Calibri" w:hAnsi="Times New Roman" w:cs="Times New Roman"/>
          <w:sz w:val="28"/>
          <w:szCs w:val="28"/>
        </w:rPr>
        <w:t>районный молодежный образовательный  фестиваль</w:t>
      </w:r>
      <w:r w:rsidR="001437C8" w:rsidRPr="00143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86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AF4860">
        <w:rPr>
          <w:rFonts w:ascii="Times New Roman" w:eastAsia="Calibri" w:hAnsi="Times New Roman" w:cs="Times New Roman"/>
          <w:sz w:val="28"/>
          <w:szCs w:val="28"/>
        </w:rPr>
        <w:t>Dream</w:t>
      </w:r>
      <w:proofErr w:type="spellEnd"/>
      <w:r w:rsidR="00AF48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4860">
        <w:rPr>
          <w:rFonts w:ascii="Times New Roman" w:eastAsia="Calibri" w:hAnsi="Times New Roman" w:cs="Times New Roman"/>
          <w:sz w:val="28"/>
          <w:szCs w:val="28"/>
        </w:rPr>
        <w:t>team</w:t>
      </w:r>
      <w:proofErr w:type="spellEnd"/>
      <w:r w:rsidR="00AF4860">
        <w:rPr>
          <w:rFonts w:ascii="Times New Roman" w:eastAsia="Calibri" w:hAnsi="Times New Roman" w:cs="Times New Roman"/>
          <w:sz w:val="28"/>
          <w:szCs w:val="28"/>
        </w:rPr>
        <w:t xml:space="preserve">». В рамках фестиваля подростки и молодежь </w:t>
      </w:r>
      <w:r w:rsidR="00961C4C" w:rsidRPr="005544D4">
        <w:rPr>
          <w:rFonts w:ascii="Times New Roman" w:eastAsia="Calibri" w:hAnsi="Times New Roman" w:cs="Times New Roman"/>
          <w:sz w:val="28"/>
          <w:szCs w:val="28"/>
        </w:rPr>
        <w:t xml:space="preserve">знакомятся с интересными спикерами, проживающими в городе Новосибирске, </w:t>
      </w:r>
      <w:r w:rsidR="00CA2E0D">
        <w:rPr>
          <w:rFonts w:ascii="Times New Roman" w:eastAsia="Calibri" w:hAnsi="Times New Roman" w:cs="Times New Roman"/>
          <w:sz w:val="28"/>
          <w:szCs w:val="28"/>
        </w:rPr>
        <w:t>принимают участие в  интерактивных площадках</w:t>
      </w:r>
      <w:r w:rsidR="001437C8" w:rsidRPr="001437C8">
        <w:rPr>
          <w:rFonts w:ascii="Times New Roman" w:eastAsia="Calibri" w:hAnsi="Times New Roman" w:cs="Times New Roman"/>
          <w:sz w:val="28"/>
          <w:szCs w:val="28"/>
        </w:rPr>
        <w:t xml:space="preserve"> по компетенциям, </w:t>
      </w:r>
      <w:r w:rsidR="001437C8" w:rsidRPr="001437C8">
        <w:rPr>
          <w:rFonts w:ascii="Times New Roman" w:eastAsia="Calibri" w:hAnsi="Times New Roman" w:cs="Times New Roman"/>
          <w:sz w:val="28"/>
          <w:szCs w:val="28"/>
        </w:rPr>
        <w:lastRenderedPageBreak/>
        <w:t>востребованным в современном мире для успешной саморе</w:t>
      </w:r>
      <w:r w:rsidR="00CA2E0D">
        <w:rPr>
          <w:rFonts w:ascii="Times New Roman" w:eastAsia="Calibri" w:hAnsi="Times New Roman" w:cs="Times New Roman"/>
          <w:sz w:val="28"/>
          <w:szCs w:val="28"/>
        </w:rPr>
        <w:t>ализации подростков и молодежи.</w:t>
      </w:r>
    </w:p>
    <w:p w:rsidR="0025322E" w:rsidRPr="00F40A4E" w:rsidRDefault="0025322E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40A4E">
        <w:rPr>
          <w:rFonts w:ascii="Times New Roman" w:eastAsia="Calibri" w:hAnsi="Times New Roman" w:cs="Times New Roman"/>
          <w:b/>
          <w:i/>
          <w:sz w:val="28"/>
          <w:szCs w:val="28"/>
        </w:rPr>
        <w:t>Выводы:</w:t>
      </w:r>
    </w:p>
    <w:p w:rsidR="00C324B6" w:rsidRPr="008B3E18" w:rsidRDefault="008A4510" w:rsidP="00CE42B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Пандемия изменила очень </w:t>
      </w:r>
      <w:r w:rsidR="00441D58" w:rsidRPr="008A4510">
        <w:rPr>
          <w:rFonts w:ascii="Times New Roman" w:eastAsia="Calibri" w:hAnsi="Times New Roman" w:cs="Times New Roman"/>
          <w:sz w:val="28"/>
          <w:szCs w:val="28"/>
        </w:rPr>
        <w:t>многое,</w:t>
      </w: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 в том числе 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 и организацию, и проведение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мероприятий, </w:t>
      </w: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собраний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встреч. </w:t>
      </w:r>
      <w:r w:rsidRPr="008A4510">
        <w:rPr>
          <w:rFonts w:ascii="Times New Roman" w:eastAsia="Calibri" w:hAnsi="Times New Roman" w:cs="Times New Roman"/>
          <w:sz w:val="28"/>
          <w:szCs w:val="28"/>
        </w:rPr>
        <w:t xml:space="preserve">Для себя мы решили сохранить все форматы — и новоприобретенные онлайн, которые позволили нам подключить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зрителей </w:t>
      </w:r>
      <w:r w:rsidRPr="008A4510">
        <w:rPr>
          <w:rFonts w:ascii="Times New Roman" w:eastAsia="Calibri" w:hAnsi="Times New Roman" w:cs="Times New Roman"/>
          <w:sz w:val="28"/>
          <w:szCs w:val="28"/>
        </w:rPr>
        <w:t>со всей страны к нашим событиям, и чисто офлайн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комбинированные</w:t>
      </w:r>
      <w:r w:rsidRPr="008A4510">
        <w:rPr>
          <w:rFonts w:ascii="Times New Roman" w:eastAsia="Calibri" w:hAnsi="Times New Roman" w:cs="Times New Roman"/>
          <w:sz w:val="28"/>
          <w:szCs w:val="28"/>
        </w:rPr>
        <w:t>.</w:t>
      </w:r>
      <w:r w:rsidR="00441D58" w:rsidRPr="00441D58">
        <w:t xml:space="preserve"> </w:t>
      </w:r>
      <w:r w:rsidR="00441D58">
        <w:t xml:space="preserve"> </w:t>
      </w:r>
      <w:r w:rsidR="00441D58" w:rsidRPr="00441D58">
        <w:rPr>
          <w:rFonts w:ascii="Times New Roman" w:hAnsi="Times New Roman" w:cs="Times New Roman"/>
          <w:sz w:val="28"/>
          <w:szCs w:val="28"/>
        </w:rPr>
        <w:t xml:space="preserve">Онлайн-формат 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 xml:space="preserve">помогает нам включать людей из других городов и стран. Раньше мы 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практически не 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 xml:space="preserve">использовали такой формат, но сейчас он стал особо популярен. Всего на событиях, включая онлайн-участников, от 100 до </w:t>
      </w:r>
      <w:r w:rsidR="00441D58">
        <w:rPr>
          <w:rFonts w:ascii="Times New Roman" w:eastAsia="Calibri" w:hAnsi="Times New Roman" w:cs="Times New Roman"/>
          <w:sz w:val="28"/>
          <w:szCs w:val="28"/>
        </w:rPr>
        <w:t>несколько тысяч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 xml:space="preserve"> человек. Этот 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>дал нам возможность проявить гибкость подхода во взаимодействии с</w:t>
      </w:r>
      <w:r w:rsidR="00441D58">
        <w:rPr>
          <w:rFonts w:ascii="Times New Roman" w:eastAsia="Calibri" w:hAnsi="Times New Roman" w:cs="Times New Roman"/>
          <w:sz w:val="28"/>
          <w:szCs w:val="28"/>
        </w:rPr>
        <w:t xml:space="preserve"> участниками мероприятий</w:t>
      </w:r>
      <w:r w:rsidR="00441D58" w:rsidRPr="00441D58">
        <w:rPr>
          <w:rFonts w:ascii="Times New Roman" w:eastAsia="Calibri" w:hAnsi="Times New Roman" w:cs="Times New Roman"/>
          <w:sz w:val="28"/>
          <w:szCs w:val="28"/>
        </w:rPr>
        <w:t>, а также исследовать онлайн-формат, понять его необходимость, актуальнос</w:t>
      </w:r>
      <w:r w:rsidR="00A70CCD">
        <w:rPr>
          <w:rFonts w:ascii="Times New Roman" w:eastAsia="Calibri" w:hAnsi="Times New Roman" w:cs="Times New Roman"/>
          <w:sz w:val="28"/>
          <w:szCs w:val="28"/>
        </w:rPr>
        <w:t>ть сегодня, осознать его выгоды</w:t>
      </w:r>
    </w:p>
    <w:p w:rsidR="00B30DAB" w:rsidRDefault="00B30DAB" w:rsidP="00B30D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1A57" w:rsidRDefault="00CE1A57" w:rsidP="00B30D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A57">
        <w:rPr>
          <w:rFonts w:ascii="Times New Roman" w:eastAsia="Times New Roman" w:hAnsi="Times New Roman" w:cs="Times New Roman"/>
          <w:b/>
          <w:sz w:val="28"/>
          <w:szCs w:val="28"/>
        </w:rPr>
        <w:t>Вовлечение в деятельность учреждения подростков и молодежи, находящейся в трудной жизненной ситуации</w:t>
      </w:r>
    </w:p>
    <w:p w:rsidR="00CE1A57" w:rsidRPr="00CE1A57" w:rsidRDefault="00CE1A57" w:rsidP="00B30D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A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Ожидаемый результат п.6.: </w:t>
      </w:r>
    </w:p>
    <w:p w:rsidR="00CE1A57" w:rsidRDefault="00CE1A5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A5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данному </w:t>
      </w:r>
      <w:r w:rsidRPr="00CE1A57">
        <w:rPr>
          <w:rFonts w:ascii="Times New Roman" w:eastAsia="Calibri" w:hAnsi="Times New Roman" w:cs="Times New Roman"/>
          <w:sz w:val="28"/>
          <w:szCs w:val="28"/>
        </w:rPr>
        <w:t>направлению профилактическая работа с подростками и молодежью ведется специалистами по социальной работе с молодежью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Овчинниковой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О.М., Антипиной НМ.</w:t>
      </w:r>
    </w:p>
    <w:p w:rsidR="00CE1A57" w:rsidRPr="00CE1A57" w:rsidRDefault="00CE1A5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E1A57">
        <w:rPr>
          <w:rFonts w:ascii="Times New Roman" w:eastAsia="Calibri" w:hAnsi="Times New Roman" w:cs="Times New Roman"/>
          <w:sz w:val="28"/>
          <w:szCs w:val="28"/>
        </w:rPr>
        <w:t xml:space="preserve">сновными задачами специалистов по социальной работе с молодежью являются: </w:t>
      </w:r>
    </w:p>
    <w:p w:rsidR="00CE1A57" w:rsidRPr="00C324B6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4B6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proofErr w:type="spellStart"/>
      <w:r w:rsidRPr="00C324B6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C324B6">
        <w:rPr>
          <w:rFonts w:ascii="Times New Roman" w:eastAsia="Calibri" w:hAnsi="Times New Roman" w:cs="Times New Roman"/>
          <w:sz w:val="28"/>
          <w:szCs w:val="28"/>
        </w:rPr>
        <w:t xml:space="preserve"> поведения и безнадзорности молодежи (выявление несовершеннолетних представителей молодежи, находящихся в социально опасном положении и нуждающихся, в связи с этим в оказании помощи в организации отдыха, досуга, занятости);</w:t>
      </w:r>
    </w:p>
    <w:p w:rsidR="00CE1A57" w:rsidRPr="00C324B6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324B6">
        <w:rPr>
          <w:rFonts w:ascii="Times New Roman" w:eastAsia="Calibri" w:hAnsi="Times New Roman" w:cs="Times New Roman"/>
          <w:sz w:val="28"/>
          <w:szCs w:val="28"/>
        </w:rPr>
        <w:t>профориентационная</w:t>
      </w:r>
      <w:proofErr w:type="spellEnd"/>
      <w:r w:rsidRPr="00C324B6">
        <w:rPr>
          <w:rFonts w:ascii="Times New Roman" w:eastAsia="Calibri" w:hAnsi="Times New Roman" w:cs="Times New Roman"/>
          <w:sz w:val="28"/>
          <w:szCs w:val="28"/>
        </w:rPr>
        <w:t xml:space="preserve"> работа с молодежью;</w:t>
      </w:r>
    </w:p>
    <w:p w:rsidR="00CE1A57" w:rsidRPr="00C324B6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4B6">
        <w:rPr>
          <w:rFonts w:ascii="Times New Roman" w:eastAsia="Calibri" w:hAnsi="Times New Roman" w:cs="Times New Roman"/>
          <w:sz w:val="28"/>
          <w:szCs w:val="28"/>
        </w:rPr>
        <w:t>профилактика правонарушений среди несовершеннолетних;</w:t>
      </w:r>
    </w:p>
    <w:p w:rsidR="00CE1A57" w:rsidRPr="00C324B6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4B6">
        <w:rPr>
          <w:rFonts w:ascii="Times New Roman" w:eastAsia="Calibri" w:hAnsi="Times New Roman" w:cs="Times New Roman"/>
          <w:sz w:val="28"/>
          <w:szCs w:val="28"/>
        </w:rPr>
        <w:t>профилактика наркозависимости подростков, находящихся в трудной жизненной ситуации;</w:t>
      </w:r>
    </w:p>
    <w:p w:rsidR="00CE1A57" w:rsidRPr="00C324B6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4B6">
        <w:rPr>
          <w:rFonts w:ascii="Times New Roman" w:eastAsia="Calibri" w:hAnsi="Times New Roman" w:cs="Times New Roman"/>
          <w:sz w:val="28"/>
          <w:szCs w:val="28"/>
        </w:rPr>
        <w:t>социализация молодежи с ОВЗ и семей, воспитывающих ребенка с ОВЗ;</w:t>
      </w:r>
    </w:p>
    <w:p w:rsidR="00CE1A57" w:rsidRPr="00C324B6" w:rsidRDefault="00CE1A57" w:rsidP="00B30DAB">
      <w:pPr>
        <w:pStyle w:val="ab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4B6">
        <w:rPr>
          <w:rFonts w:ascii="Times New Roman" w:eastAsia="Calibri" w:hAnsi="Times New Roman" w:cs="Times New Roman"/>
          <w:sz w:val="28"/>
          <w:szCs w:val="28"/>
        </w:rPr>
        <w:t>содействие формированию у молодежи установки на здоровый образ жизни, здоровую семью, социальную активность.</w:t>
      </w:r>
    </w:p>
    <w:p w:rsidR="002355D9" w:rsidRDefault="00CE1A5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A57">
        <w:rPr>
          <w:rFonts w:ascii="Times New Roman" w:eastAsia="Calibri" w:hAnsi="Times New Roman" w:cs="Times New Roman"/>
          <w:sz w:val="28"/>
          <w:szCs w:val="28"/>
        </w:rPr>
        <w:t>Подростки и молодежь с огран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иченными возможностями здоровья в количестве </w:t>
      </w:r>
      <w:r w:rsidR="001B06A0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 привлечены в проектную деятельность </w:t>
      </w:r>
      <w:r w:rsidR="00C324B6">
        <w:rPr>
          <w:rFonts w:ascii="Times New Roman" w:eastAsia="Calibri" w:hAnsi="Times New Roman" w:cs="Times New Roman"/>
          <w:sz w:val="28"/>
          <w:szCs w:val="28"/>
        </w:rPr>
        <w:t xml:space="preserve"> и работу клубных формирований Центра.</w:t>
      </w:r>
    </w:p>
    <w:p w:rsidR="005B70FF" w:rsidRPr="005B70FF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70FF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 учреждения в районных, городских, региональных, федеральных и других конкурсах, соревнованиях, конференциях и пр.</w:t>
      </w:r>
    </w:p>
    <w:p w:rsidR="005B70FF" w:rsidRPr="005B70FF" w:rsidRDefault="00AB4AD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п.7</w:t>
      </w:r>
      <w:r w:rsidRPr="00AB4AD7">
        <w:rPr>
          <w:rFonts w:ascii="Times New Roman" w:eastAsia="Calibri" w:hAnsi="Times New Roman" w:cs="Times New Roman"/>
          <w:b/>
          <w:sz w:val="28"/>
          <w:szCs w:val="28"/>
        </w:rPr>
        <w:t>.:</w:t>
      </w:r>
    </w:p>
    <w:p w:rsidR="005B70FF" w:rsidRPr="005B70FF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0FF">
        <w:rPr>
          <w:rFonts w:ascii="Times New Roman" w:eastAsia="Calibri" w:hAnsi="Times New Roman" w:cs="Times New Roman"/>
          <w:sz w:val="28"/>
          <w:szCs w:val="28"/>
        </w:rPr>
        <w:t>Специалисты и воспитанники Центра активно участвуют в мероприятиях, показывая высокий уровень организованности и профессионализма. Об этом свидетельствуют полученные грамоты, сертификаты, благодарности и медали.</w:t>
      </w:r>
    </w:p>
    <w:p w:rsidR="00CE42BE" w:rsidRPr="005A34BB" w:rsidRDefault="005B70FF" w:rsidP="00CE42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34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Статистика результативности участия коллективов, воспитанников Центра в конкурсных мероприятиях </w:t>
      </w:r>
    </w:p>
    <w:p w:rsidR="005B70FF" w:rsidRPr="005A34BB" w:rsidRDefault="00CE42BE" w:rsidP="00CE42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4BB">
        <w:rPr>
          <w:rFonts w:ascii="Times New Roman" w:eastAsia="Calibri" w:hAnsi="Times New Roman" w:cs="Times New Roman"/>
          <w:sz w:val="28"/>
          <w:szCs w:val="28"/>
        </w:rPr>
        <w:t xml:space="preserve">Показателем эффективности учреждения является участие в конкурсах различной направленности: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794"/>
        <w:gridCol w:w="1652"/>
        <w:gridCol w:w="1858"/>
        <w:gridCol w:w="1753"/>
        <w:gridCol w:w="1689"/>
      </w:tblGrid>
      <w:tr w:rsidR="005A34BB" w:rsidRPr="005A34BB" w:rsidTr="005A34BB">
        <w:trPr>
          <w:trHeight w:val="21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</w:tr>
      <w:tr w:rsidR="005A34BB" w:rsidRPr="005A34BB" w:rsidTr="005A34BB">
        <w:trPr>
          <w:trHeight w:val="21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A34BB" w:rsidRPr="005A34BB" w:rsidTr="005A34BB">
        <w:trPr>
          <w:trHeight w:val="21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tabs>
                <w:tab w:val="left" w:pos="-3119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5A34BB" w:rsidRPr="005A34BB" w:rsidTr="005A34BB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BB" w:rsidRPr="005A34BB" w:rsidRDefault="005A34BB" w:rsidP="00A215CC">
            <w:pPr>
              <w:pStyle w:val="a8"/>
              <w:rPr>
                <w:rStyle w:val="FontStyle15"/>
              </w:rPr>
            </w:pPr>
            <w:r w:rsidRPr="005A34BB">
              <w:rPr>
                <w:rStyle w:val="FontStyle15"/>
              </w:rPr>
              <w:t>международных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A34BB" w:rsidRPr="005A34BB" w:rsidTr="005A34BB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BB" w:rsidRPr="005A34BB" w:rsidRDefault="005A34BB" w:rsidP="00A215CC">
            <w:pPr>
              <w:pStyle w:val="a8"/>
              <w:rPr>
                <w:rStyle w:val="FontStyle15"/>
              </w:rPr>
            </w:pPr>
            <w:r w:rsidRPr="005A34BB">
              <w:rPr>
                <w:rStyle w:val="FontStyle15"/>
              </w:rPr>
              <w:t>всероссийских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A34BB" w:rsidRPr="005A34BB" w:rsidTr="005A34BB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BB" w:rsidRPr="005A34BB" w:rsidRDefault="005A34BB" w:rsidP="00A215CC">
            <w:pPr>
              <w:pStyle w:val="a8"/>
              <w:rPr>
                <w:rStyle w:val="FontStyle15"/>
              </w:rPr>
            </w:pPr>
            <w:r w:rsidRPr="005A34BB">
              <w:rPr>
                <w:rStyle w:val="FontStyle15"/>
              </w:rPr>
              <w:t>региональных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A34BB" w:rsidRPr="005A34BB" w:rsidTr="005A34BB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BB" w:rsidRPr="005A34BB" w:rsidRDefault="005A34BB" w:rsidP="00A215CC">
            <w:pPr>
              <w:pStyle w:val="a8"/>
              <w:ind w:firstLine="709"/>
              <w:jc w:val="center"/>
              <w:rPr>
                <w:rStyle w:val="FontStyle15"/>
                <w:b/>
              </w:rPr>
            </w:pPr>
            <w:r w:rsidRPr="005A34BB">
              <w:rPr>
                <w:rStyle w:val="FontStyle15"/>
                <w:b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/>
                <w:sz w:val="24"/>
                <w:szCs w:val="24"/>
              </w:rPr>
              <w:t>196шт.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BB" w:rsidRPr="005A34BB" w:rsidRDefault="005A34BB" w:rsidP="00A215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/>
                <w:sz w:val="24"/>
                <w:szCs w:val="24"/>
              </w:rPr>
              <w:t>199шт.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/>
                <w:sz w:val="24"/>
                <w:szCs w:val="24"/>
              </w:rPr>
              <w:t>226шт.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BB" w:rsidRPr="005A34BB" w:rsidRDefault="005A34BB" w:rsidP="00A215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BB">
              <w:rPr>
                <w:rFonts w:ascii="Times New Roman" w:hAnsi="Times New Roman" w:cs="Times New Roman"/>
                <w:b/>
                <w:sz w:val="24"/>
                <w:szCs w:val="24"/>
              </w:rPr>
              <w:t>242 шт.</w:t>
            </w:r>
          </w:p>
        </w:tc>
      </w:tr>
    </w:tbl>
    <w:p w:rsidR="005B70FF" w:rsidRPr="001B06A0" w:rsidRDefault="005B70FF" w:rsidP="00A215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A4F4E" w:rsidRPr="005A34BB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4BB">
        <w:rPr>
          <w:rFonts w:ascii="Times New Roman" w:eastAsia="Calibri" w:hAnsi="Times New Roman" w:cs="Times New Roman"/>
          <w:sz w:val="28"/>
          <w:szCs w:val="28"/>
        </w:rPr>
        <w:t>Сравнивая показатели результативного участия воспитанников учреждения за отчетный п</w:t>
      </w:r>
      <w:r w:rsidR="00A215CC" w:rsidRPr="005A34BB">
        <w:rPr>
          <w:rFonts w:ascii="Times New Roman" w:eastAsia="Calibri" w:hAnsi="Times New Roman" w:cs="Times New Roman"/>
          <w:sz w:val="28"/>
          <w:szCs w:val="28"/>
        </w:rPr>
        <w:t xml:space="preserve">ериод можно </w:t>
      </w:r>
      <w:r w:rsidR="005A34BB" w:rsidRPr="005A34BB">
        <w:rPr>
          <w:rFonts w:ascii="Times New Roman" w:eastAsia="Calibri" w:hAnsi="Times New Roman" w:cs="Times New Roman"/>
          <w:sz w:val="28"/>
          <w:szCs w:val="28"/>
        </w:rPr>
        <w:t>отметить, что в 2021</w:t>
      </w:r>
      <w:r w:rsidRPr="005A34BB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026F6" w:rsidRPr="005A34BB">
        <w:rPr>
          <w:rFonts w:ascii="Times New Roman" w:eastAsia="Calibri" w:hAnsi="Times New Roman" w:cs="Times New Roman"/>
          <w:sz w:val="28"/>
          <w:szCs w:val="28"/>
        </w:rPr>
        <w:t xml:space="preserve">значительно </w:t>
      </w:r>
      <w:r w:rsidRPr="005A34BB">
        <w:rPr>
          <w:rFonts w:ascii="Times New Roman" w:eastAsia="Calibri" w:hAnsi="Times New Roman" w:cs="Times New Roman"/>
          <w:sz w:val="28"/>
          <w:szCs w:val="28"/>
        </w:rPr>
        <w:t xml:space="preserve">возросло количество победителей и призеров в конкурсах </w:t>
      </w:r>
      <w:r w:rsidR="005A34BB" w:rsidRPr="005A34BB">
        <w:rPr>
          <w:rFonts w:ascii="Times New Roman" w:eastAsia="Calibri" w:hAnsi="Times New Roman" w:cs="Times New Roman"/>
          <w:sz w:val="28"/>
          <w:szCs w:val="28"/>
        </w:rPr>
        <w:t>Всероссийского</w:t>
      </w:r>
      <w:r w:rsidR="00A215CC" w:rsidRPr="005A3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34BB">
        <w:rPr>
          <w:rFonts w:ascii="Times New Roman" w:eastAsia="Calibri" w:hAnsi="Times New Roman" w:cs="Times New Roman"/>
          <w:sz w:val="28"/>
          <w:szCs w:val="28"/>
        </w:rPr>
        <w:t xml:space="preserve">уровня. </w:t>
      </w:r>
      <w:r w:rsidR="001A4F4E" w:rsidRPr="005A34BB">
        <w:rPr>
          <w:rFonts w:ascii="Times New Roman" w:eastAsia="Calibri" w:hAnsi="Times New Roman" w:cs="Times New Roman"/>
          <w:sz w:val="28"/>
          <w:szCs w:val="28"/>
        </w:rPr>
        <w:t>Традиционно в конкурс</w:t>
      </w:r>
      <w:r w:rsidR="00B30DAB" w:rsidRPr="005A34BB">
        <w:rPr>
          <w:rFonts w:ascii="Times New Roman" w:eastAsia="Calibri" w:hAnsi="Times New Roman" w:cs="Times New Roman"/>
          <w:sz w:val="28"/>
          <w:szCs w:val="28"/>
        </w:rPr>
        <w:t>ах</w:t>
      </w:r>
      <w:r w:rsidR="001A4F4E" w:rsidRPr="005A34BB">
        <w:rPr>
          <w:rFonts w:ascii="Times New Roman" w:eastAsia="Calibri" w:hAnsi="Times New Roman" w:cs="Times New Roman"/>
          <w:sz w:val="28"/>
          <w:szCs w:val="28"/>
        </w:rPr>
        <w:t xml:space="preserve"> этого уровня участвуют воспитанники Киностудии ""Киви"", </w:t>
      </w:r>
      <w:r w:rsidR="005A34BB" w:rsidRPr="005A34BB">
        <w:rPr>
          <w:rFonts w:ascii="Times New Roman" w:eastAsia="Calibri" w:hAnsi="Times New Roman" w:cs="Times New Roman"/>
          <w:sz w:val="28"/>
          <w:szCs w:val="28"/>
        </w:rPr>
        <w:t xml:space="preserve">рук. </w:t>
      </w:r>
      <w:proofErr w:type="spellStart"/>
      <w:r w:rsidR="005A34BB" w:rsidRPr="005A34BB">
        <w:rPr>
          <w:rFonts w:ascii="Times New Roman" w:eastAsia="Calibri" w:hAnsi="Times New Roman" w:cs="Times New Roman"/>
          <w:sz w:val="28"/>
          <w:szCs w:val="28"/>
        </w:rPr>
        <w:t>Каян</w:t>
      </w:r>
      <w:proofErr w:type="spellEnd"/>
      <w:proofErr w:type="gramStart"/>
      <w:r w:rsidR="005A34BB" w:rsidRPr="005A34BB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proofErr w:type="gramEnd"/>
      <w:r w:rsidR="00B30DAB" w:rsidRPr="005A34BB">
        <w:rPr>
          <w:rFonts w:ascii="Times New Roman" w:eastAsia="Calibri" w:hAnsi="Times New Roman" w:cs="Times New Roman"/>
          <w:sz w:val="28"/>
          <w:szCs w:val="28"/>
        </w:rPr>
        <w:t>, а также воспитанники танцевальных студий</w:t>
      </w:r>
      <w:r w:rsidR="005A34BB" w:rsidRPr="005A3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34BB" w:rsidRPr="005A34BB">
        <w:rPr>
          <w:rFonts w:ascii="Times New Roman" w:eastAsia="Calibri" w:hAnsi="Times New Roman" w:cs="Times New Roman"/>
          <w:sz w:val="28"/>
          <w:szCs w:val="28"/>
        </w:rPr>
        <w:t>«Ника»</w:t>
      </w:r>
      <w:r w:rsidR="005A34BB" w:rsidRPr="005A34BB">
        <w:rPr>
          <w:rFonts w:ascii="Times New Roman" w:eastAsia="Calibri" w:hAnsi="Times New Roman" w:cs="Times New Roman"/>
          <w:sz w:val="28"/>
          <w:szCs w:val="28"/>
        </w:rPr>
        <w:t xml:space="preserve">, «Эверест». </w:t>
      </w:r>
      <w:r w:rsidR="001A4F4E" w:rsidRPr="005A34BB">
        <w:rPr>
          <w:rFonts w:ascii="Times New Roman" w:eastAsia="Calibri" w:hAnsi="Times New Roman" w:cs="Times New Roman"/>
          <w:sz w:val="28"/>
          <w:szCs w:val="28"/>
        </w:rPr>
        <w:t>Это говорит о высоком уровне представленных работ</w:t>
      </w:r>
      <w:r w:rsidR="005A34BB" w:rsidRPr="005A34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09F7" w:rsidRPr="005A34BB" w:rsidRDefault="005B70FF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4BB">
        <w:rPr>
          <w:rFonts w:ascii="Times New Roman" w:eastAsia="Calibri" w:hAnsi="Times New Roman" w:cs="Times New Roman"/>
          <w:sz w:val="28"/>
          <w:szCs w:val="28"/>
        </w:rPr>
        <w:t xml:space="preserve">Таким образом, в отчетный период специалистами Центра создавались все условия для реализации творческого потенциала воспитанников. Молодые люди </w:t>
      </w:r>
      <w:r w:rsidR="00252437" w:rsidRPr="005A34BB">
        <w:rPr>
          <w:rFonts w:ascii="Times New Roman" w:eastAsia="Calibri" w:hAnsi="Times New Roman" w:cs="Times New Roman"/>
          <w:sz w:val="28"/>
          <w:szCs w:val="28"/>
        </w:rPr>
        <w:t xml:space="preserve">смогли </w:t>
      </w:r>
      <w:r w:rsidRPr="005A34BB">
        <w:rPr>
          <w:rFonts w:ascii="Times New Roman" w:eastAsia="Calibri" w:hAnsi="Times New Roman" w:cs="Times New Roman"/>
          <w:sz w:val="28"/>
          <w:szCs w:val="28"/>
        </w:rPr>
        <w:t xml:space="preserve">реализовать себя в творческой, интеллектуальной, исследовательской, спортивной и др. деятельности, добиваясь при этом высоких результатов на разных уровнях –районном, городском, всероссийском. </w:t>
      </w:r>
    </w:p>
    <w:p w:rsidR="00FD25FA" w:rsidRPr="005A34BB" w:rsidRDefault="00FD25FA" w:rsidP="00B30DAB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34BB">
        <w:rPr>
          <w:rFonts w:ascii="Times New Roman" w:eastAsia="Calibri" w:hAnsi="Times New Roman" w:cs="Times New Roman"/>
          <w:b/>
          <w:i/>
          <w:sz w:val="28"/>
          <w:szCs w:val="28"/>
        </w:rPr>
        <w:t>Выводы:</w:t>
      </w:r>
    </w:p>
    <w:p w:rsidR="00FD25FA" w:rsidRPr="00FD25FA" w:rsidRDefault="00FD25F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4BB">
        <w:rPr>
          <w:rFonts w:ascii="Times New Roman" w:eastAsia="Calibri" w:hAnsi="Times New Roman" w:cs="Times New Roman"/>
          <w:sz w:val="28"/>
          <w:szCs w:val="28"/>
        </w:rPr>
        <w:t>Анализ динамики участия и результативности участия за последние три года показывает, что доля воспитанников, ставших призёрами и победителями конкурсных мероприятий, спортивных соревнований муниципального, регионального, участниками всероссийского и межд</w:t>
      </w:r>
      <w:r w:rsidR="00CA009B" w:rsidRPr="005A34BB">
        <w:rPr>
          <w:rFonts w:ascii="Times New Roman" w:eastAsia="Calibri" w:hAnsi="Times New Roman" w:cs="Times New Roman"/>
          <w:sz w:val="28"/>
          <w:szCs w:val="28"/>
        </w:rPr>
        <w:t xml:space="preserve">ународного уровней составляет </w:t>
      </w:r>
      <w:r w:rsidR="00EB2480" w:rsidRPr="005A34BB">
        <w:rPr>
          <w:rFonts w:ascii="Times New Roman" w:eastAsia="Calibri" w:hAnsi="Times New Roman" w:cs="Times New Roman"/>
          <w:sz w:val="28"/>
          <w:szCs w:val="28"/>
        </w:rPr>
        <w:t>50</w:t>
      </w:r>
      <w:r w:rsidRPr="005A34BB">
        <w:rPr>
          <w:rFonts w:ascii="Times New Roman" w:eastAsia="Calibri" w:hAnsi="Times New Roman" w:cs="Times New Roman"/>
          <w:sz w:val="28"/>
          <w:szCs w:val="28"/>
        </w:rPr>
        <w:t>% от общего количества воспитанников.</w:t>
      </w:r>
      <w:r w:rsidRPr="00FD25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3E18" w:rsidRPr="008B3E18" w:rsidRDefault="008B3E18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3C0" w:rsidRPr="005C722D" w:rsidRDefault="00D173C0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22D">
        <w:rPr>
          <w:rFonts w:ascii="Times New Roman" w:eastAsia="Calibri" w:hAnsi="Times New Roman" w:cs="Times New Roman"/>
          <w:b/>
          <w:sz w:val="28"/>
          <w:szCs w:val="28"/>
        </w:rPr>
        <w:t>Организация информационного сопровождения деятельности центра.</w:t>
      </w:r>
    </w:p>
    <w:p w:rsidR="00AB4AD7" w:rsidRPr="005C722D" w:rsidRDefault="00AB4AD7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22D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п.8.1, 8.2.:</w:t>
      </w:r>
    </w:p>
    <w:p w:rsidR="00B30DAB" w:rsidRPr="00AB01EE" w:rsidRDefault="00EB2480" w:rsidP="00AB01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480">
        <w:rPr>
          <w:rFonts w:ascii="Times New Roman" w:eastAsia="Calibri" w:hAnsi="Times New Roman" w:cs="Times New Roman"/>
          <w:sz w:val="28"/>
          <w:szCs w:val="28"/>
        </w:rPr>
        <w:t>Систематизирована работа менеджера по связям с общественностью. Информационное обеспечение работы учреждения осуществляется через аккаунты в социальных сетях. За отчетный период в группе «</w:t>
      </w:r>
      <w:proofErr w:type="spellStart"/>
      <w:r w:rsidRPr="00EB2480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EB2480">
        <w:rPr>
          <w:rFonts w:ascii="Times New Roman" w:eastAsia="Calibri" w:hAnsi="Times New Roman" w:cs="Times New Roman"/>
          <w:sz w:val="28"/>
          <w:szCs w:val="28"/>
        </w:rPr>
        <w:t xml:space="preserve">» было размещено: 120 пресс релизов и 152 пост релизов; видеосюжетов, презентаций –127. Фото ссылок крупных мероприятий на странице – 8; </w:t>
      </w:r>
      <w:proofErr w:type="spellStart"/>
      <w:r w:rsidRPr="00EB2480">
        <w:rPr>
          <w:rFonts w:ascii="Times New Roman" w:eastAsia="Calibri" w:hAnsi="Times New Roman" w:cs="Times New Roman"/>
          <w:sz w:val="28"/>
          <w:szCs w:val="28"/>
        </w:rPr>
        <w:t>репостов</w:t>
      </w:r>
      <w:proofErr w:type="spellEnd"/>
      <w:r w:rsidRPr="00EB2480">
        <w:rPr>
          <w:rFonts w:ascii="Times New Roman" w:eastAsia="Calibri" w:hAnsi="Times New Roman" w:cs="Times New Roman"/>
          <w:sz w:val="28"/>
          <w:szCs w:val="28"/>
        </w:rPr>
        <w:t xml:space="preserve"> – около 60; розыгрыши и конкурсы (публикации) – 10; Публикаций, видеосюжетов о деятельности учреждения в СМИ – 3.</w:t>
      </w:r>
      <w:r w:rsidR="00AB01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480">
        <w:rPr>
          <w:rFonts w:ascii="Times New Roman" w:eastAsia="Calibri" w:hAnsi="Times New Roman" w:cs="Times New Roman"/>
          <w:sz w:val="28"/>
          <w:szCs w:val="28"/>
        </w:rPr>
        <w:t>За отчетный период проведена работа по увеличению числа посетителей сайта и участников публичной страницы учре</w:t>
      </w:r>
      <w:r w:rsidR="00AB01EE">
        <w:rPr>
          <w:rFonts w:ascii="Times New Roman" w:eastAsia="Calibri" w:hAnsi="Times New Roman" w:cs="Times New Roman"/>
          <w:sz w:val="28"/>
          <w:szCs w:val="28"/>
        </w:rPr>
        <w:t>ждения BK, число участников 2020</w:t>
      </w:r>
      <w:r w:rsidRPr="00EB2480">
        <w:rPr>
          <w:rFonts w:ascii="Times New Roman" w:eastAsia="Calibri" w:hAnsi="Times New Roman" w:cs="Times New Roman"/>
          <w:sz w:val="28"/>
          <w:szCs w:val="28"/>
        </w:rPr>
        <w:t xml:space="preserve"> года составляла около </w:t>
      </w:r>
      <w:r w:rsidR="00AB01EE">
        <w:rPr>
          <w:rFonts w:ascii="Times New Roman" w:eastAsia="Calibri" w:hAnsi="Times New Roman" w:cs="Times New Roman"/>
          <w:sz w:val="28"/>
          <w:szCs w:val="28"/>
        </w:rPr>
        <w:t>1786</w:t>
      </w:r>
      <w:r w:rsidRPr="00EB2480">
        <w:rPr>
          <w:rFonts w:ascii="Times New Roman" w:eastAsia="Calibri" w:hAnsi="Times New Roman" w:cs="Times New Roman"/>
          <w:sz w:val="28"/>
          <w:szCs w:val="28"/>
        </w:rPr>
        <w:t xml:space="preserve"> участников, на сегодняш</w:t>
      </w:r>
      <w:r w:rsidR="00AB01EE">
        <w:rPr>
          <w:rFonts w:ascii="Times New Roman" w:eastAsia="Calibri" w:hAnsi="Times New Roman" w:cs="Times New Roman"/>
          <w:sz w:val="28"/>
          <w:szCs w:val="28"/>
        </w:rPr>
        <w:t>ний день зарегистрировано - 1930</w:t>
      </w:r>
      <w:r w:rsidRPr="00EB2480">
        <w:rPr>
          <w:rFonts w:ascii="Times New Roman" w:eastAsia="Calibri" w:hAnsi="Times New Roman" w:cs="Times New Roman"/>
          <w:sz w:val="28"/>
          <w:szCs w:val="28"/>
        </w:rPr>
        <w:t xml:space="preserve"> участников.</w:t>
      </w:r>
      <w:r w:rsidR="005C722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B01E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Кроме того, в связи с открытием в 2021 году Культурного кластера «Кислород», количество человек, привлеченных к деятельности центра через группу в ВК КК «Кислород», увеличилось на 559 человек. В социальной сети Инстаграмм </w:t>
      </w:r>
      <w:r w:rsidR="00F417C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КК «Кислород» на сегодняшний день – 1145 человек, МЦ «Патриот» - </w:t>
      </w:r>
      <w:bookmarkStart w:id="0" w:name="_GoBack"/>
      <w:bookmarkEnd w:id="0"/>
      <w:r w:rsidR="00F417C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942 человека.</w:t>
      </w:r>
    </w:p>
    <w:p w:rsidR="00BD18A7" w:rsidRDefault="00F417CC" w:rsidP="00EB24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F3D48" w:rsidRPr="00647549" w:rsidRDefault="003F3D48" w:rsidP="006475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D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Информация о кадровой работе</w:t>
      </w:r>
    </w:p>
    <w:p w:rsidR="003F3D48" w:rsidRPr="003F3D48" w:rsidRDefault="003F3D48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D48">
        <w:rPr>
          <w:rFonts w:ascii="Times New Roman" w:eastAsia="Calibri" w:hAnsi="Times New Roman" w:cs="Times New Roman"/>
          <w:sz w:val="28"/>
          <w:szCs w:val="28"/>
        </w:rPr>
        <w:t>На отчетный</w:t>
      </w:r>
      <w:r w:rsidR="00EB2480">
        <w:rPr>
          <w:rFonts w:ascii="Times New Roman" w:eastAsia="Calibri" w:hAnsi="Times New Roman" w:cs="Times New Roman"/>
          <w:sz w:val="28"/>
          <w:szCs w:val="28"/>
        </w:rPr>
        <w:t xml:space="preserve"> период в учреждении работает 8</w:t>
      </w:r>
      <w:r w:rsidRPr="003F3D48">
        <w:rPr>
          <w:rFonts w:ascii="Times New Roman" w:eastAsia="Calibri" w:hAnsi="Times New Roman" w:cs="Times New Roman"/>
          <w:sz w:val="28"/>
          <w:szCs w:val="28"/>
        </w:rPr>
        <w:t xml:space="preserve"> специалистов </w:t>
      </w:r>
      <w:r w:rsidR="00647549">
        <w:rPr>
          <w:rFonts w:ascii="Times New Roman" w:eastAsia="Calibri" w:hAnsi="Times New Roman" w:cs="Times New Roman"/>
          <w:sz w:val="28"/>
          <w:szCs w:val="28"/>
        </w:rPr>
        <w:t>по работе с молодежью, 16</w:t>
      </w:r>
      <w:r w:rsidR="00CA009B">
        <w:rPr>
          <w:rFonts w:ascii="Times New Roman" w:eastAsia="Calibri" w:hAnsi="Times New Roman" w:cs="Times New Roman"/>
          <w:sz w:val="28"/>
          <w:szCs w:val="28"/>
        </w:rPr>
        <w:t xml:space="preserve"> руководителей</w:t>
      </w:r>
      <w:r w:rsidRPr="003F3D48">
        <w:rPr>
          <w:rFonts w:ascii="Times New Roman" w:eastAsia="Calibri" w:hAnsi="Times New Roman" w:cs="Times New Roman"/>
          <w:sz w:val="28"/>
          <w:szCs w:val="28"/>
        </w:rPr>
        <w:t xml:space="preserve"> клубных формирований, </w:t>
      </w:r>
      <w:r w:rsidR="00EC3FF6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EC3FF6">
        <w:rPr>
          <w:rFonts w:ascii="Times New Roman" w:eastAsia="Calibri" w:hAnsi="Times New Roman" w:cs="Times New Roman"/>
          <w:sz w:val="28"/>
          <w:szCs w:val="28"/>
        </w:rPr>
        <w:t>а</w:t>
      </w:r>
      <w:r w:rsidRPr="003F3D48">
        <w:rPr>
          <w:rFonts w:ascii="Times New Roman" w:eastAsia="Calibri" w:hAnsi="Times New Roman" w:cs="Times New Roman"/>
          <w:sz w:val="28"/>
          <w:szCs w:val="28"/>
        </w:rPr>
        <w:t xml:space="preserve"> по социальной работе с молодежью, </w:t>
      </w:r>
      <w:r w:rsidR="0064754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D48">
        <w:rPr>
          <w:rFonts w:ascii="Times New Roman" w:eastAsia="Calibri" w:hAnsi="Times New Roman" w:cs="Times New Roman"/>
          <w:sz w:val="28"/>
          <w:szCs w:val="28"/>
        </w:rPr>
        <w:t>пе</w:t>
      </w:r>
      <w:r>
        <w:rPr>
          <w:rFonts w:ascii="Times New Roman" w:eastAsia="Calibri" w:hAnsi="Times New Roman" w:cs="Times New Roman"/>
          <w:sz w:val="28"/>
          <w:szCs w:val="28"/>
        </w:rPr>
        <w:t>дагогических работника (методисты) и</w:t>
      </w:r>
      <w:r w:rsidR="0064754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менеджер</w:t>
      </w:r>
      <w:r w:rsidR="00EB248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связям с общественностью</w:t>
      </w:r>
      <w:r w:rsidRPr="003F3D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B18" w:rsidRPr="00876B18" w:rsidRDefault="003F3D48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D48">
        <w:rPr>
          <w:rFonts w:ascii="Times New Roman" w:eastAsia="Calibri" w:hAnsi="Times New Roman" w:cs="Times New Roman"/>
          <w:sz w:val="28"/>
          <w:szCs w:val="28"/>
        </w:rPr>
        <w:t>Анализ уровня образования работников учреждения по-прежнему показывает наличие большего количества специал</w:t>
      </w:r>
      <w:r w:rsidR="00EC3FF6">
        <w:rPr>
          <w:rFonts w:ascii="Times New Roman" w:eastAsia="Calibri" w:hAnsi="Times New Roman" w:cs="Times New Roman"/>
          <w:sz w:val="28"/>
          <w:szCs w:val="28"/>
        </w:rPr>
        <w:t>ист</w:t>
      </w:r>
      <w:r w:rsidR="00876B18">
        <w:rPr>
          <w:rFonts w:ascii="Times New Roman" w:eastAsia="Calibri" w:hAnsi="Times New Roman" w:cs="Times New Roman"/>
          <w:sz w:val="28"/>
          <w:szCs w:val="28"/>
        </w:rPr>
        <w:t>о</w:t>
      </w:r>
      <w:r w:rsidR="00647549">
        <w:rPr>
          <w:rFonts w:ascii="Times New Roman" w:eastAsia="Calibri" w:hAnsi="Times New Roman" w:cs="Times New Roman"/>
          <w:sz w:val="28"/>
          <w:szCs w:val="28"/>
        </w:rPr>
        <w:t xml:space="preserve">в с высшим образованием – </w:t>
      </w:r>
      <w:r w:rsidR="003B1012">
        <w:rPr>
          <w:rFonts w:ascii="Times New Roman" w:eastAsia="Calibri" w:hAnsi="Times New Roman" w:cs="Times New Roman"/>
          <w:sz w:val="28"/>
          <w:szCs w:val="28"/>
        </w:rPr>
        <w:t>54</w:t>
      </w:r>
      <w:r w:rsidRPr="003F3D48">
        <w:rPr>
          <w:rFonts w:ascii="Times New Roman" w:eastAsia="Calibri" w:hAnsi="Times New Roman" w:cs="Times New Roman"/>
          <w:sz w:val="28"/>
          <w:szCs w:val="28"/>
        </w:rPr>
        <w:t>% н</w:t>
      </w:r>
      <w:r w:rsidR="00EC3FF6">
        <w:rPr>
          <w:rFonts w:ascii="Times New Roman" w:eastAsia="Calibri" w:hAnsi="Times New Roman" w:cs="Times New Roman"/>
          <w:sz w:val="28"/>
          <w:szCs w:val="28"/>
        </w:rPr>
        <w:t xml:space="preserve">езаконченное высшее имеют – </w:t>
      </w:r>
      <w:r w:rsidR="003B1012">
        <w:rPr>
          <w:rFonts w:ascii="Times New Roman" w:eastAsia="Calibri" w:hAnsi="Times New Roman" w:cs="Times New Roman"/>
          <w:sz w:val="28"/>
          <w:szCs w:val="28"/>
        </w:rPr>
        <w:t>23</w:t>
      </w:r>
      <w:r w:rsidR="00EB2480">
        <w:rPr>
          <w:rFonts w:ascii="Times New Roman" w:eastAsia="Calibri" w:hAnsi="Times New Roman" w:cs="Times New Roman"/>
          <w:sz w:val="28"/>
          <w:szCs w:val="28"/>
        </w:rPr>
        <w:t>%</w:t>
      </w:r>
      <w:r w:rsidR="003B10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76B18" w:rsidRPr="00876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012">
        <w:rPr>
          <w:rFonts w:ascii="Times New Roman" w:eastAsia="Calibri" w:hAnsi="Times New Roman" w:cs="Times New Roman"/>
          <w:sz w:val="28"/>
          <w:szCs w:val="28"/>
        </w:rPr>
        <w:t>средне-специальное – 19</w:t>
      </w:r>
      <w:r w:rsidR="00876B18" w:rsidRPr="003F3D48">
        <w:rPr>
          <w:rFonts w:ascii="Times New Roman" w:eastAsia="Calibri" w:hAnsi="Times New Roman" w:cs="Times New Roman"/>
          <w:sz w:val="28"/>
          <w:szCs w:val="28"/>
        </w:rPr>
        <w:t>%</w:t>
      </w:r>
      <w:r w:rsidR="00876B18">
        <w:rPr>
          <w:rFonts w:ascii="Times New Roman" w:eastAsia="Calibri" w:hAnsi="Times New Roman" w:cs="Times New Roman"/>
          <w:sz w:val="28"/>
          <w:szCs w:val="28"/>
        </w:rPr>
        <w:t>,</w:t>
      </w:r>
      <w:r w:rsidR="00876B18" w:rsidRPr="00876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480">
        <w:rPr>
          <w:rFonts w:ascii="Times New Roman" w:eastAsia="Calibri" w:hAnsi="Times New Roman" w:cs="Times New Roman"/>
          <w:sz w:val="28"/>
          <w:szCs w:val="28"/>
        </w:rPr>
        <w:t>среднее –</w:t>
      </w:r>
      <w:r w:rsidR="003B1012">
        <w:rPr>
          <w:rFonts w:ascii="Times New Roman" w:eastAsia="Calibri" w:hAnsi="Times New Roman" w:cs="Times New Roman"/>
          <w:sz w:val="28"/>
          <w:szCs w:val="28"/>
        </w:rPr>
        <w:t>3</w:t>
      </w:r>
      <w:r w:rsidR="00876B18" w:rsidRPr="003F3D48">
        <w:rPr>
          <w:rFonts w:ascii="Times New Roman" w:eastAsia="Calibri" w:hAnsi="Times New Roman" w:cs="Times New Roman"/>
          <w:sz w:val="28"/>
          <w:szCs w:val="28"/>
        </w:rPr>
        <w:t>%</w:t>
      </w:r>
      <w:r w:rsidR="00B30D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0C10" w:rsidRDefault="00C20C10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C1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B1012">
        <w:rPr>
          <w:rFonts w:ascii="Times New Roman" w:eastAsia="Calibri" w:hAnsi="Times New Roman" w:cs="Times New Roman"/>
          <w:sz w:val="28"/>
          <w:szCs w:val="28"/>
        </w:rPr>
        <w:t>сегодняшний день 17</w:t>
      </w:r>
      <w:r w:rsidRPr="00C20C10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имеют квалификационную категорию</w:t>
      </w:r>
      <w:r w:rsidR="00876B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1012">
        <w:rPr>
          <w:rFonts w:ascii="Times New Roman" w:eastAsia="Calibri" w:hAnsi="Times New Roman" w:cs="Times New Roman"/>
          <w:sz w:val="28"/>
          <w:szCs w:val="28"/>
        </w:rPr>
        <w:t>Без категории работает 15</w:t>
      </w:r>
      <w:r w:rsidR="00D361FD">
        <w:rPr>
          <w:rFonts w:ascii="Times New Roman" w:eastAsia="Calibri" w:hAnsi="Times New Roman" w:cs="Times New Roman"/>
          <w:sz w:val="28"/>
          <w:szCs w:val="28"/>
        </w:rPr>
        <w:t xml:space="preserve">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20C10">
        <w:t xml:space="preserve"> </w:t>
      </w:r>
      <w:r w:rsidR="003B1012">
        <w:rPr>
          <w:rFonts w:ascii="Times New Roman" w:eastAsia="Calibri" w:hAnsi="Times New Roman" w:cs="Times New Roman"/>
          <w:sz w:val="28"/>
          <w:szCs w:val="28"/>
        </w:rPr>
        <w:t>Этот показатель значительно улучшился по сравнению с 2020-м годом.</w:t>
      </w:r>
    </w:p>
    <w:p w:rsidR="00D14A71" w:rsidRDefault="00D14A71" w:rsidP="00B30DAB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C10" w:rsidRPr="00E83506" w:rsidRDefault="00C20C10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: Реализован комплекс мер, направленный на привлечение квалифицированных кадров, сохранение и развитие кадрового потенциала работников учреждения. Изменения в кадровом составе были незначительными и существенно не повлияли на эффективность деятельности учреждения. </w:t>
      </w:r>
    </w:p>
    <w:p w:rsidR="003B1012" w:rsidRDefault="003B1012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5394" w:rsidRPr="00E83506" w:rsidRDefault="00655394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506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655394" w:rsidRPr="00E83506" w:rsidRDefault="00655394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3506">
        <w:rPr>
          <w:rFonts w:ascii="Times New Roman" w:eastAsia="Calibri" w:hAnsi="Times New Roman" w:cs="Times New Roman"/>
          <w:b/>
          <w:i/>
          <w:sz w:val="28"/>
          <w:szCs w:val="28"/>
        </w:rPr>
        <w:t>По итогам деятел</w:t>
      </w:r>
      <w:r w:rsidR="00647549">
        <w:rPr>
          <w:rFonts w:ascii="Times New Roman" w:eastAsia="Calibri" w:hAnsi="Times New Roman" w:cs="Times New Roman"/>
          <w:b/>
          <w:i/>
          <w:sz w:val="28"/>
          <w:szCs w:val="28"/>
        </w:rPr>
        <w:t>ьности МБУ  МЦ «Патриот» за 2021</w:t>
      </w:r>
      <w:r w:rsidRPr="00E835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 получены следующие результаты: </w:t>
      </w:r>
    </w:p>
    <w:p w:rsidR="00876B18" w:rsidRDefault="002355D9" w:rsidP="00B30D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На основании выше изложенного можно сделать выводы, ч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то муниципальное </w:t>
      </w:r>
      <w:r w:rsidR="00647549">
        <w:rPr>
          <w:rFonts w:ascii="Times New Roman" w:eastAsia="Calibri" w:hAnsi="Times New Roman" w:cs="Times New Roman"/>
          <w:sz w:val="28"/>
          <w:szCs w:val="28"/>
        </w:rPr>
        <w:t>задание на 2021</w:t>
      </w:r>
      <w:r w:rsidR="00876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506">
        <w:rPr>
          <w:rFonts w:ascii="Times New Roman" w:eastAsia="Calibri" w:hAnsi="Times New Roman" w:cs="Times New Roman"/>
          <w:sz w:val="28"/>
          <w:szCs w:val="28"/>
        </w:rPr>
        <w:t>год и поставленные задачи выполнены в</w:t>
      </w:r>
      <w:r w:rsidR="00876B18">
        <w:rPr>
          <w:rFonts w:ascii="Times New Roman" w:eastAsia="Calibri" w:hAnsi="Times New Roman" w:cs="Times New Roman"/>
          <w:sz w:val="28"/>
          <w:szCs w:val="28"/>
        </w:rPr>
        <w:t xml:space="preserve"> полном объеме. </w:t>
      </w:r>
    </w:p>
    <w:p w:rsidR="00655394" w:rsidRPr="00E83506" w:rsidRDefault="00FD25FA" w:rsidP="00B30D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Услуги, которые предоставляет Центр, формируются из возможностей учреждения и с учетом потребностей и интересов потребителей. </w:t>
      </w:r>
    </w:p>
    <w:p w:rsidR="00BC276C" w:rsidRPr="00E83506" w:rsidRDefault="00BC276C" w:rsidP="00A61F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В целом, проведенный анализ деятельности позволяет оценить ее как положительную и стабильную. </w:t>
      </w:r>
      <w:r w:rsidRPr="00876B18">
        <w:rPr>
          <w:rFonts w:ascii="Times New Roman" w:eastAsia="Calibri" w:hAnsi="Times New Roman" w:cs="Times New Roman"/>
          <w:sz w:val="28"/>
          <w:szCs w:val="28"/>
        </w:rPr>
        <w:t xml:space="preserve">Кроме того, приоритетной стоит задача </w:t>
      </w:r>
      <w:r w:rsidR="00647549">
        <w:rPr>
          <w:rFonts w:ascii="Times New Roman" w:eastAsia="Calibri" w:hAnsi="Times New Roman" w:cs="Times New Roman"/>
          <w:sz w:val="28"/>
          <w:szCs w:val="28"/>
        </w:rPr>
        <w:t>продолжения развития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 нового отдела – К</w:t>
      </w:r>
      <w:r w:rsidR="00CE42BE">
        <w:rPr>
          <w:rFonts w:ascii="Times New Roman" w:eastAsia="Calibri" w:hAnsi="Times New Roman" w:cs="Times New Roman"/>
          <w:sz w:val="28"/>
          <w:szCs w:val="28"/>
        </w:rPr>
        <w:t>ультурный кластер «Кислород»,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6B18">
        <w:rPr>
          <w:rFonts w:ascii="Times New Roman" w:eastAsia="Calibri" w:hAnsi="Times New Roman" w:cs="Times New Roman"/>
          <w:sz w:val="28"/>
          <w:szCs w:val="28"/>
        </w:rPr>
        <w:t xml:space="preserve">создание привлекательности учреждения для молодёжи. Наряду с этим необходимо активно </w:t>
      </w:r>
      <w:r w:rsidR="00CE42BE">
        <w:rPr>
          <w:rFonts w:ascii="Times New Roman" w:eastAsia="Calibri" w:hAnsi="Times New Roman" w:cs="Times New Roman"/>
          <w:sz w:val="28"/>
          <w:szCs w:val="28"/>
        </w:rPr>
        <w:t xml:space="preserve">продолжать </w:t>
      </w:r>
      <w:r w:rsidRPr="00876B18">
        <w:rPr>
          <w:rFonts w:ascii="Times New Roman" w:eastAsia="Calibri" w:hAnsi="Times New Roman" w:cs="Times New Roman"/>
          <w:sz w:val="28"/>
          <w:szCs w:val="28"/>
        </w:rPr>
        <w:t>внедрять новые направления, прежде всего с ориентиром н</w:t>
      </w:r>
      <w:r>
        <w:rPr>
          <w:rFonts w:ascii="Times New Roman" w:eastAsia="Calibri" w:hAnsi="Times New Roman" w:cs="Times New Roman"/>
          <w:sz w:val="28"/>
          <w:szCs w:val="28"/>
        </w:rPr>
        <w:t>а приносящую доход деятельность.</w:t>
      </w:r>
    </w:p>
    <w:p w:rsidR="00FD25FA" w:rsidRPr="00E83506" w:rsidRDefault="00FD25FA" w:rsidP="00B30D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E83506" w:rsidRPr="00E83506">
        <w:rPr>
          <w:rFonts w:ascii="Times New Roman" w:eastAsia="Calibri" w:hAnsi="Times New Roman" w:cs="Times New Roman"/>
          <w:sz w:val="28"/>
          <w:szCs w:val="28"/>
        </w:rPr>
        <w:t xml:space="preserve"> деятельности учрежд</w:t>
      </w:r>
      <w:r w:rsidR="00647549">
        <w:rPr>
          <w:rFonts w:ascii="Times New Roman" w:eastAsia="Calibri" w:hAnsi="Times New Roman" w:cs="Times New Roman"/>
          <w:sz w:val="28"/>
          <w:szCs w:val="28"/>
        </w:rPr>
        <w:t>ения за 2021</w:t>
      </w:r>
      <w:r w:rsidR="00A61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506">
        <w:rPr>
          <w:rFonts w:ascii="Times New Roman" w:eastAsia="Calibri" w:hAnsi="Times New Roman" w:cs="Times New Roman"/>
          <w:sz w:val="28"/>
          <w:szCs w:val="28"/>
        </w:rPr>
        <w:tab/>
        <w:t xml:space="preserve"> год позволяет увидеть правильность выбора стратегии развития учреждения, а именно:</w:t>
      </w:r>
    </w:p>
    <w:p w:rsidR="00876B18" w:rsidRPr="00E83506" w:rsidRDefault="00876B18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Систематизирована и регулярно ведется текущая документация; текущий контроль деятельности КФ носит плановый характер.</w:t>
      </w:r>
    </w:p>
    <w:p w:rsidR="00876B18" w:rsidRPr="00E83506" w:rsidRDefault="00876B18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Организовано широкое взаимодействие с социальными партнерами города при разработке и реализации проектов.</w:t>
      </w:r>
    </w:p>
    <w:p w:rsidR="00225F1C" w:rsidRPr="00E83506" w:rsidRDefault="00225F1C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Сложился устойчивый коллектив работников с подавляющим преимуществом штатных сотрудников учреждения.</w:t>
      </w:r>
    </w:p>
    <w:p w:rsidR="00225F1C" w:rsidRPr="00E83506" w:rsidRDefault="00225F1C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Наблюдается рост числа молодежи, вовлеченной в проектную деятельность.</w:t>
      </w:r>
    </w:p>
    <w:p w:rsidR="002355D9" w:rsidRPr="00E83506" w:rsidRDefault="00225F1C" w:rsidP="00B30DAB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506">
        <w:rPr>
          <w:rFonts w:ascii="Times New Roman" w:eastAsia="Calibri" w:hAnsi="Times New Roman" w:cs="Times New Roman"/>
          <w:sz w:val="28"/>
          <w:szCs w:val="28"/>
        </w:rPr>
        <w:t>Выявлена положительная</w:t>
      </w:r>
      <w:r w:rsidR="003B1012">
        <w:rPr>
          <w:rFonts w:ascii="Times New Roman" w:eastAsia="Calibri" w:hAnsi="Times New Roman" w:cs="Times New Roman"/>
          <w:sz w:val="28"/>
          <w:szCs w:val="28"/>
        </w:rPr>
        <w:t xml:space="preserve"> динамика посещаемости страницы</w:t>
      </w:r>
      <w:r w:rsidRPr="00E83506">
        <w:rPr>
          <w:rFonts w:ascii="Times New Roman" w:eastAsia="Calibri" w:hAnsi="Times New Roman" w:cs="Times New Roman"/>
          <w:sz w:val="28"/>
          <w:szCs w:val="28"/>
        </w:rPr>
        <w:t xml:space="preserve"> в социальной сети </w:t>
      </w:r>
      <w:proofErr w:type="spellStart"/>
      <w:r w:rsidRPr="00E83506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E835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101D" w:rsidRDefault="00655394" w:rsidP="00D57CBC">
      <w:pPr>
        <w:pStyle w:val="ab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1F47">
        <w:rPr>
          <w:rFonts w:ascii="Times New Roman" w:eastAsia="Calibri" w:hAnsi="Times New Roman" w:cs="Times New Roman"/>
          <w:sz w:val="28"/>
          <w:szCs w:val="28"/>
        </w:rPr>
        <w:t xml:space="preserve">Проведение городских, районных мероприятий вышло на более </w:t>
      </w:r>
      <w:r w:rsidR="00A61F47" w:rsidRPr="00A61F47">
        <w:rPr>
          <w:rFonts w:ascii="Times New Roman" w:eastAsia="Calibri" w:hAnsi="Times New Roman" w:cs="Times New Roman"/>
          <w:sz w:val="28"/>
          <w:szCs w:val="28"/>
        </w:rPr>
        <w:t xml:space="preserve">масштабный </w:t>
      </w:r>
      <w:r w:rsidR="003B1012">
        <w:rPr>
          <w:rFonts w:ascii="Times New Roman" w:eastAsia="Calibri" w:hAnsi="Times New Roman" w:cs="Times New Roman"/>
          <w:sz w:val="28"/>
          <w:szCs w:val="28"/>
        </w:rPr>
        <w:t xml:space="preserve">уровень </w:t>
      </w:r>
      <w:proofErr w:type="gramStart"/>
      <w:r w:rsidR="003B1012">
        <w:rPr>
          <w:rFonts w:ascii="Times New Roman" w:eastAsia="Calibri" w:hAnsi="Times New Roman" w:cs="Times New Roman"/>
          <w:sz w:val="28"/>
          <w:szCs w:val="28"/>
        </w:rPr>
        <w:t>благодаря</w:t>
      </w:r>
      <w:proofErr w:type="gramEnd"/>
      <w:r w:rsidR="003B10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101D" w:rsidRDefault="0034101D" w:rsidP="00647549">
      <w:pPr>
        <w:tabs>
          <w:tab w:val="left" w:pos="25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55D9" w:rsidRPr="00A70CCD" w:rsidRDefault="00E83506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0C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Задачи на</w:t>
      </w:r>
      <w:r w:rsidR="00876B18" w:rsidRPr="00A70CCD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следующий период</w:t>
      </w:r>
      <w:r w:rsidR="002355D9" w:rsidRPr="00A70CC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343BC" w:rsidRPr="00E343BC" w:rsidRDefault="00E343BC" w:rsidP="00E343B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343BC">
        <w:rPr>
          <w:rFonts w:ascii="Times New Roman" w:eastAsia="Calibri" w:hAnsi="Times New Roman" w:cs="Times New Roman"/>
          <w:sz w:val="28"/>
        </w:rPr>
        <w:t>Организовать временную занятость и трудоустройство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 xml:space="preserve">подростков </w:t>
      </w:r>
      <w:proofErr w:type="gramStart"/>
      <w:r w:rsidRPr="00E343BC">
        <w:rPr>
          <w:rFonts w:ascii="Times New Roman" w:eastAsia="Calibri" w:hAnsi="Times New Roman" w:cs="Times New Roman"/>
          <w:sz w:val="28"/>
        </w:rPr>
        <w:t>возрасте</w:t>
      </w:r>
      <w:proofErr w:type="gramEnd"/>
      <w:r w:rsidRPr="00E343BC">
        <w:rPr>
          <w:rFonts w:ascii="Times New Roman" w:eastAsia="Calibri" w:hAnsi="Times New Roman" w:cs="Times New Roman"/>
          <w:sz w:val="28"/>
        </w:rPr>
        <w:t xml:space="preserve"> от 14 до 18 лет.</w:t>
      </w:r>
    </w:p>
    <w:p w:rsidR="00E343BC" w:rsidRPr="00E343BC" w:rsidRDefault="00E343BC" w:rsidP="00E343B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343BC">
        <w:rPr>
          <w:rFonts w:ascii="Times New Roman" w:eastAsia="Calibri" w:hAnsi="Times New Roman" w:cs="Times New Roman"/>
          <w:sz w:val="28"/>
        </w:rPr>
        <w:t>Создать условия для развития различных направлений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>добровольческой (волонтерской) деятельности 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>территории Калини</w:t>
      </w:r>
      <w:r>
        <w:rPr>
          <w:rFonts w:ascii="Times New Roman" w:eastAsia="Calibri" w:hAnsi="Times New Roman" w:cs="Times New Roman"/>
          <w:sz w:val="28"/>
        </w:rPr>
        <w:t>н</w:t>
      </w:r>
      <w:r w:rsidRPr="00E343BC">
        <w:rPr>
          <w:rFonts w:ascii="Times New Roman" w:eastAsia="Calibri" w:hAnsi="Times New Roman" w:cs="Times New Roman"/>
          <w:sz w:val="28"/>
        </w:rPr>
        <w:t>ского района.</w:t>
      </w:r>
    </w:p>
    <w:p w:rsidR="00E343BC" w:rsidRPr="00E343BC" w:rsidRDefault="00E343BC" w:rsidP="00E343B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343BC">
        <w:rPr>
          <w:rFonts w:ascii="Times New Roman" w:eastAsia="Calibri" w:hAnsi="Times New Roman" w:cs="Times New Roman"/>
          <w:sz w:val="28"/>
        </w:rPr>
        <w:t>Поддерживать и развивать лучшие традиции в работе с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>молодыми семьями, повышать культуру семейного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E343BC">
        <w:rPr>
          <w:rFonts w:ascii="Times New Roman" w:eastAsia="Calibri" w:hAnsi="Times New Roman" w:cs="Times New Roman"/>
          <w:sz w:val="28"/>
        </w:rPr>
        <w:t>воспитания.</w:t>
      </w:r>
    </w:p>
    <w:p w:rsidR="00A70CCD" w:rsidRPr="00A70CCD" w:rsidRDefault="00A70CCD" w:rsidP="00CE42BE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CCD">
        <w:rPr>
          <w:rFonts w:ascii="Times New Roman" w:eastAsia="Calibri" w:hAnsi="Times New Roman" w:cs="Times New Roman"/>
          <w:sz w:val="28"/>
          <w:szCs w:val="28"/>
        </w:rPr>
        <w:t>Продолжить деятельность по организации и функционированию молодежных клубных формирований по интересам и увлечениям.</w:t>
      </w:r>
    </w:p>
    <w:p w:rsidR="00A70CCD" w:rsidRPr="00A70CCD" w:rsidRDefault="00A70CCD" w:rsidP="00A70CC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70CCD">
        <w:rPr>
          <w:rFonts w:ascii="Times New Roman" w:eastAsia="Calibri" w:hAnsi="Times New Roman" w:cs="Times New Roman"/>
          <w:sz w:val="28"/>
        </w:rPr>
        <w:t>Продолжить деятельность по сохранению авторитета института семьи у молодых людей.</w:t>
      </w:r>
    </w:p>
    <w:p w:rsidR="00CE42BE" w:rsidRPr="00A70CCD" w:rsidRDefault="00A70CCD" w:rsidP="00A70CCD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Применить новые</w:t>
      </w:r>
      <w:r w:rsidR="00CE42BE" w:rsidRPr="00A70CCD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CE42BE" w:rsidRPr="00A70CCD">
        <w:rPr>
          <w:rFonts w:ascii="Times New Roman" w:eastAsia="Calibri" w:hAnsi="Times New Roman" w:cs="Times New Roman"/>
          <w:sz w:val="28"/>
          <w:szCs w:val="28"/>
        </w:rPr>
        <w:t xml:space="preserve"> общения, отдыха и досуга в интернет пространстве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Pr="00A70C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молодежи.</w:t>
      </w:r>
    </w:p>
    <w:p w:rsidR="002355D9" w:rsidRDefault="00930232" w:rsidP="00A70CC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70CCD">
        <w:rPr>
          <w:rFonts w:ascii="Times New Roman" w:eastAsia="Calibri" w:hAnsi="Times New Roman" w:cs="Times New Roman"/>
          <w:sz w:val="28"/>
        </w:rPr>
        <w:t>Активизировать работу</w:t>
      </w:r>
      <w:r w:rsidR="002355D9" w:rsidRPr="00A70CCD">
        <w:rPr>
          <w:rFonts w:ascii="Times New Roman" w:eastAsia="Calibri" w:hAnsi="Times New Roman" w:cs="Times New Roman"/>
          <w:sz w:val="28"/>
        </w:rPr>
        <w:t xml:space="preserve"> по формированию ЗОЖ у подростков и молодежи, проживающих на микрорайоне. Продолжить сотрудничество с социальными партнерами по данной проблеме.</w:t>
      </w:r>
    </w:p>
    <w:p w:rsid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C276C" w:rsidRPr="00E83506" w:rsidRDefault="00BC276C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355D9" w:rsidRP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355D9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:rsidR="002355D9" w:rsidRPr="002355D9" w:rsidRDefault="002355D9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355D9" w:rsidRPr="002355D9" w:rsidRDefault="00FD25FA" w:rsidP="00B30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МБУ МЦ</w:t>
      </w:r>
      <w:r w:rsidR="002355D9" w:rsidRPr="002355D9">
        <w:rPr>
          <w:rFonts w:ascii="Times New Roman" w:eastAsia="Calibri" w:hAnsi="Times New Roman" w:cs="Times New Roman"/>
          <w:sz w:val="28"/>
          <w:szCs w:val="28"/>
        </w:rPr>
        <w:t xml:space="preserve"> «Патриот»                                                       Е.Н.</w:t>
      </w:r>
      <w:r w:rsidR="001321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5D9" w:rsidRPr="002355D9">
        <w:rPr>
          <w:rFonts w:ascii="Times New Roman" w:eastAsia="Calibri" w:hAnsi="Times New Roman" w:cs="Times New Roman"/>
          <w:sz w:val="28"/>
          <w:szCs w:val="28"/>
        </w:rPr>
        <w:t>Федоренко</w:t>
      </w:r>
    </w:p>
    <w:p w:rsidR="00065933" w:rsidRDefault="00065933" w:rsidP="00B30DAB">
      <w:pPr>
        <w:spacing w:after="0" w:line="240" w:lineRule="auto"/>
        <w:ind w:firstLine="709"/>
      </w:pPr>
    </w:p>
    <w:sectPr w:rsidR="00065933" w:rsidSect="0025322E">
      <w:footerReference w:type="default" r:id="rId12"/>
      <w:pgSz w:w="11906" w:h="16838"/>
      <w:pgMar w:top="1134" w:right="567" w:bottom="851" w:left="1134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B5" w:rsidRDefault="007D6CB5">
      <w:pPr>
        <w:spacing w:after="0" w:line="240" w:lineRule="auto"/>
      </w:pPr>
      <w:r>
        <w:separator/>
      </w:r>
    </w:p>
  </w:endnote>
  <w:endnote w:type="continuationSeparator" w:id="0">
    <w:p w:rsidR="007D6CB5" w:rsidRDefault="007D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AB" w:rsidRDefault="00ED123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17CC">
      <w:rPr>
        <w:noProof/>
      </w:rPr>
      <w:t>16</w:t>
    </w:r>
    <w:r>
      <w:rPr>
        <w:noProof/>
      </w:rPr>
      <w:fldChar w:fldCharType="end"/>
    </w:r>
  </w:p>
  <w:p w:rsidR="00B30DAB" w:rsidRDefault="00B30D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B5" w:rsidRDefault="007D6CB5">
      <w:pPr>
        <w:spacing w:after="0" w:line="240" w:lineRule="auto"/>
      </w:pPr>
      <w:r>
        <w:separator/>
      </w:r>
    </w:p>
  </w:footnote>
  <w:footnote w:type="continuationSeparator" w:id="0">
    <w:p w:rsidR="007D6CB5" w:rsidRDefault="007D6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848"/>
    <w:multiLevelType w:val="hybridMultilevel"/>
    <w:tmpl w:val="0DEA0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C7940"/>
    <w:multiLevelType w:val="hybridMultilevel"/>
    <w:tmpl w:val="ADDC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B2658"/>
    <w:multiLevelType w:val="hybridMultilevel"/>
    <w:tmpl w:val="4A88B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6A19C4"/>
    <w:multiLevelType w:val="hybridMultilevel"/>
    <w:tmpl w:val="6D9A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1035"/>
    <w:multiLevelType w:val="hybridMultilevel"/>
    <w:tmpl w:val="ECBA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006D0"/>
    <w:multiLevelType w:val="hybridMultilevel"/>
    <w:tmpl w:val="F508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46FBE"/>
    <w:multiLevelType w:val="hybridMultilevel"/>
    <w:tmpl w:val="5D305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B5C85"/>
    <w:multiLevelType w:val="hybridMultilevel"/>
    <w:tmpl w:val="ECBA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230A2"/>
    <w:multiLevelType w:val="hybridMultilevel"/>
    <w:tmpl w:val="F292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B3398"/>
    <w:multiLevelType w:val="hybridMultilevel"/>
    <w:tmpl w:val="DD28D4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3098B"/>
    <w:multiLevelType w:val="hybridMultilevel"/>
    <w:tmpl w:val="8FB4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926A0"/>
    <w:multiLevelType w:val="hybridMultilevel"/>
    <w:tmpl w:val="309422EC"/>
    <w:lvl w:ilvl="0" w:tplc="7008548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AD3146"/>
    <w:multiLevelType w:val="hybridMultilevel"/>
    <w:tmpl w:val="FCD2A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EF6CE7"/>
    <w:multiLevelType w:val="hybridMultilevel"/>
    <w:tmpl w:val="8E082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21C9E"/>
    <w:multiLevelType w:val="hybridMultilevel"/>
    <w:tmpl w:val="8240417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BF1713A"/>
    <w:multiLevelType w:val="hybridMultilevel"/>
    <w:tmpl w:val="330A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5565B"/>
    <w:multiLevelType w:val="hybridMultilevel"/>
    <w:tmpl w:val="481229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54725"/>
    <w:multiLevelType w:val="hybridMultilevel"/>
    <w:tmpl w:val="310264C2"/>
    <w:lvl w:ilvl="0" w:tplc="8946AD7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87A39"/>
    <w:multiLevelType w:val="hybridMultilevel"/>
    <w:tmpl w:val="CD54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7125A"/>
    <w:multiLevelType w:val="hybridMultilevel"/>
    <w:tmpl w:val="3A7E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E2702"/>
    <w:multiLevelType w:val="hybridMultilevel"/>
    <w:tmpl w:val="74987FCC"/>
    <w:lvl w:ilvl="0" w:tplc="5B428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1D6411"/>
    <w:multiLevelType w:val="hybridMultilevel"/>
    <w:tmpl w:val="7EC00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16"/>
  </w:num>
  <w:num w:numId="7">
    <w:abstractNumId w:val="11"/>
  </w:num>
  <w:num w:numId="8">
    <w:abstractNumId w:val="0"/>
  </w:num>
  <w:num w:numId="9">
    <w:abstractNumId w:val="9"/>
  </w:num>
  <w:num w:numId="10">
    <w:abstractNumId w:val="6"/>
  </w:num>
  <w:num w:numId="11">
    <w:abstractNumId w:val="19"/>
  </w:num>
  <w:num w:numId="12">
    <w:abstractNumId w:val="8"/>
  </w:num>
  <w:num w:numId="13">
    <w:abstractNumId w:val="14"/>
  </w:num>
  <w:num w:numId="14">
    <w:abstractNumId w:val="10"/>
  </w:num>
  <w:num w:numId="15">
    <w:abstractNumId w:val="18"/>
  </w:num>
  <w:num w:numId="16">
    <w:abstractNumId w:val="1"/>
  </w:num>
  <w:num w:numId="17">
    <w:abstractNumId w:val="15"/>
  </w:num>
  <w:num w:numId="18">
    <w:abstractNumId w:val="13"/>
  </w:num>
  <w:num w:numId="19">
    <w:abstractNumId w:val="21"/>
  </w:num>
  <w:num w:numId="20">
    <w:abstractNumId w:val="4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58"/>
    <w:rsid w:val="0002600D"/>
    <w:rsid w:val="00034F3E"/>
    <w:rsid w:val="00044BD5"/>
    <w:rsid w:val="000470B2"/>
    <w:rsid w:val="00051436"/>
    <w:rsid w:val="00052669"/>
    <w:rsid w:val="00055822"/>
    <w:rsid w:val="00065933"/>
    <w:rsid w:val="00072E3C"/>
    <w:rsid w:val="000A0729"/>
    <w:rsid w:val="000B2051"/>
    <w:rsid w:val="000B21A4"/>
    <w:rsid w:val="000B6A90"/>
    <w:rsid w:val="000E0D7E"/>
    <w:rsid w:val="000F1F44"/>
    <w:rsid w:val="000F71E3"/>
    <w:rsid w:val="001026F6"/>
    <w:rsid w:val="00106F36"/>
    <w:rsid w:val="00107959"/>
    <w:rsid w:val="00112D5F"/>
    <w:rsid w:val="00116BF7"/>
    <w:rsid w:val="001234BC"/>
    <w:rsid w:val="00123BA2"/>
    <w:rsid w:val="0013211D"/>
    <w:rsid w:val="001333FB"/>
    <w:rsid w:val="001437C8"/>
    <w:rsid w:val="001523AD"/>
    <w:rsid w:val="00155B68"/>
    <w:rsid w:val="00163CCC"/>
    <w:rsid w:val="001667FB"/>
    <w:rsid w:val="00166ED8"/>
    <w:rsid w:val="001725C0"/>
    <w:rsid w:val="00192FAA"/>
    <w:rsid w:val="00196911"/>
    <w:rsid w:val="00196D19"/>
    <w:rsid w:val="001A4F4E"/>
    <w:rsid w:val="001B06A0"/>
    <w:rsid w:val="001C19C4"/>
    <w:rsid w:val="001C324A"/>
    <w:rsid w:val="001E5E4A"/>
    <w:rsid w:val="001E78D8"/>
    <w:rsid w:val="002011DD"/>
    <w:rsid w:val="00204641"/>
    <w:rsid w:val="00204BA5"/>
    <w:rsid w:val="00212534"/>
    <w:rsid w:val="002158C5"/>
    <w:rsid w:val="00216826"/>
    <w:rsid w:val="002252BC"/>
    <w:rsid w:val="00225A0E"/>
    <w:rsid w:val="00225F1C"/>
    <w:rsid w:val="002347F1"/>
    <w:rsid w:val="002355D9"/>
    <w:rsid w:val="00243C9E"/>
    <w:rsid w:val="002444D2"/>
    <w:rsid w:val="0024799D"/>
    <w:rsid w:val="00252437"/>
    <w:rsid w:val="00252F8A"/>
    <w:rsid w:val="0025322E"/>
    <w:rsid w:val="00262413"/>
    <w:rsid w:val="00271DBA"/>
    <w:rsid w:val="002739D7"/>
    <w:rsid w:val="00274199"/>
    <w:rsid w:val="002A700E"/>
    <w:rsid w:val="002B38C3"/>
    <w:rsid w:val="002E4CA0"/>
    <w:rsid w:val="002E5F82"/>
    <w:rsid w:val="00307AB5"/>
    <w:rsid w:val="00313AD9"/>
    <w:rsid w:val="003233A8"/>
    <w:rsid w:val="003364F6"/>
    <w:rsid w:val="0034101D"/>
    <w:rsid w:val="00343DFB"/>
    <w:rsid w:val="0036097E"/>
    <w:rsid w:val="003650BD"/>
    <w:rsid w:val="003717BA"/>
    <w:rsid w:val="00386515"/>
    <w:rsid w:val="003876CB"/>
    <w:rsid w:val="003951DF"/>
    <w:rsid w:val="003A2B3B"/>
    <w:rsid w:val="003B1012"/>
    <w:rsid w:val="003B2E17"/>
    <w:rsid w:val="003C1539"/>
    <w:rsid w:val="003E5382"/>
    <w:rsid w:val="003F2A01"/>
    <w:rsid w:val="003F3D48"/>
    <w:rsid w:val="00406358"/>
    <w:rsid w:val="004167F8"/>
    <w:rsid w:val="00441D58"/>
    <w:rsid w:val="0044282F"/>
    <w:rsid w:val="0045418D"/>
    <w:rsid w:val="0046216D"/>
    <w:rsid w:val="00475F4B"/>
    <w:rsid w:val="00490FA2"/>
    <w:rsid w:val="004A7416"/>
    <w:rsid w:val="004B122A"/>
    <w:rsid w:val="004B25BF"/>
    <w:rsid w:val="004C0A76"/>
    <w:rsid w:val="004C0E59"/>
    <w:rsid w:val="00500297"/>
    <w:rsid w:val="00502E11"/>
    <w:rsid w:val="00514DB7"/>
    <w:rsid w:val="005229B6"/>
    <w:rsid w:val="00535B4A"/>
    <w:rsid w:val="00543CC6"/>
    <w:rsid w:val="005544D4"/>
    <w:rsid w:val="00565BA7"/>
    <w:rsid w:val="00570539"/>
    <w:rsid w:val="005740A4"/>
    <w:rsid w:val="005810E7"/>
    <w:rsid w:val="00591324"/>
    <w:rsid w:val="00596326"/>
    <w:rsid w:val="005A05F5"/>
    <w:rsid w:val="005A34BB"/>
    <w:rsid w:val="005B2B3A"/>
    <w:rsid w:val="005B70FF"/>
    <w:rsid w:val="005C027D"/>
    <w:rsid w:val="005C722D"/>
    <w:rsid w:val="005D008D"/>
    <w:rsid w:val="005E202E"/>
    <w:rsid w:val="005E3846"/>
    <w:rsid w:val="005E6D7E"/>
    <w:rsid w:val="005E7349"/>
    <w:rsid w:val="005F5550"/>
    <w:rsid w:val="00611BAA"/>
    <w:rsid w:val="0061285D"/>
    <w:rsid w:val="00625255"/>
    <w:rsid w:val="00626064"/>
    <w:rsid w:val="006359D5"/>
    <w:rsid w:val="00637B58"/>
    <w:rsid w:val="006424A6"/>
    <w:rsid w:val="00643BBD"/>
    <w:rsid w:val="00647549"/>
    <w:rsid w:val="00655394"/>
    <w:rsid w:val="00664582"/>
    <w:rsid w:val="0068301C"/>
    <w:rsid w:val="00692270"/>
    <w:rsid w:val="006B0367"/>
    <w:rsid w:val="006C1166"/>
    <w:rsid w:val="006C5298"/>
    <w:rsid w:val="006D5CF6"/>
    <w:rsid w:val="007026CA"/>
    <w:rsid w:val="0072197E"/>
    <w:rsid w:val="007229C1"/>
    <w:rsid w:val="007370A8"/>
    <w:rsid w:val="00747F72"/>
    <w:rsid w:val="00750F4C"/>
    <w:rsid w:val="00782BEB"/>
    <w:rsid w:val="00785CDF"/>
    <w:rsid w:val="00785EBC"/>
    <w:rsid w:val="007871F2"/>
    <w:rsid w:val="0079365C"/>
    <w:rsid w:val="007A3A65"/>
    <w:rsid w:val="007C6749"/>
    <w:rsid w:val="007D37D1"/>
    <w:rsid w:val="007D6CB5"/>
    <w:rsid w:val="007E0C04"/>
    <w:rsid w:val="007E6318"/>
    <w:rsid w:val="007F68D7"/>
    <w:rsid w:val="0080620A"/>
    <w:rsid w:val="00820F77"/>
    <w:rsid w:val="00823742"/>
    <w:rsid w:val="008457E2"/>
    <w:rsid w:val="00847865"/>
    <w:rsid w:val="008648B4"/>
    <w:rsid w:val="00876B18"/>
    <w:rsid w:val="00884A2A"/>
    <w:rsid w:val="008A0BF9"/>
    <w:rsid w:val="008A13A3"/>
    <w:rsid w:val="008A4510"/>
    <w:rsid w:val="008B269C"/>
    <w:rsid w:val="008B36AB"/>
    <w:rsid w:val="008B3E18"/>
    <w:rsid w:val="008C1D60"/>
    <w:rsid w:val="00902244"/>
    <w:rsid w:val="0090634D"/>
    <w:rsid w:val="00906426"/>
    <w:rsid w:val="00913EE2"/>
    <w:rsid w:val="0091799F"/>
    <w:rsid w:val="00924A51"/>
    <w:rsid w:val="0092575D"/>
    <w:rsid w:val="00926F33"/>
    <w:rsid w:val="00930232"/>
    <w:rsid w:val="0094370B"/>
    <w:rsid w:val="00961C4C"/>
    <w:rsid w:val="009736BB"/>
    <w:rsid w:val="009A77CD"/>
    <w:rsid w:val="009C184D"/>
    <w:rsid w:val="009C48C0"/>
    <w:rsid w:val="009C6EA3"/>
    <w:rsid w:val="009E2037"/>
    <w:rsid w:val="009F0E80"/>
    <w:rsid w:val="00A04A54"/>
    <w:rsid w:val="00A215CC"/>
    <w:rsid w:val="00A60073"/>
    <w:rsid w:val="00A61F47"/>
    <w:rsid w:val="00A70CCD"/>
    <w:rsid w:val="00A71B51"/>
    <w:rsid w:val="00A82391"/>
    <w:rsid w:val="00AB01EE"/>
    <w:rsid w:val="00AB070D"/>
    <w:rsid w:val="00AB4AD7"/>
    <w:rsid w:val="00AC36DA"/>
    <w:rsid w:val="00AD4D94"/>
    <w:rsid w:val="00AE00B9"/>
    <w:rsid w:val="00AF4860"/>
    <w:rsid w:val="00B03D90"/>
    <w:rsid w:val="00B069A3"/>
    <w:rsid w:val="00B27266"/>
    <w:rsid w:val="00B30DAB"/>
    <w:rsid w:val="00B350D0"/>
    <w:rsid w:val="00B37F3B"/>
    <w:rsid w:val="00B442B9"/>
    <w:rsid w:val="00B56BF8"/>
    <w:rsid w:val="00BB00A3"/>
    <w:rsid w:val="00BB06F2"/>
    <w:rsid w:val="00BB228C"/>
    <w:rsid w:val="00BB413D"/>
    <w:rsid w:val="00BC216C"/>
    <w:rsid w:val="00BC276C"/>
    <w:rsid w:val="00BC30D1"/>
    <w:rsid w:val="00BD18A7"/>
    <w:rsid w:val="00BD5612"/>
    <w:rsid w:val="00C035DD"/>
    <w:rsid w:val="00C20C10"/>
    <w:rsid w:val="00C21D45"/>
    <w:rsid w:val="00C31986"/>
    <w:rsid w:val="00C324B6"/>
    <w:rsid w:val="00CA009B"/>
    <w:rsid w:val="00CA2E0D"/>
    <w:rsid w:val="00CE1A57"/>
    <w:rsid w:val="00CE42BE"/>
    <w:rsid w:val="00CF24A7"/>
    <w:rsid w:val="00D11D5A"/>
    <w:rsid w:val="00D14A71"/>
    <w:rsid w:val="00D173C0"/>
    <w:rsid w:val="00D22605"/>
    <w:rsid w:val="00D27BFD"/>
    <w:rsid w:val="00D32D23"/>
    <w:rsid w:val="00D361FD"/>
    <w:rsid w:val="00D43507"/>
    <w:rsid w:val="00D4509B"/>
    <w:rsid w:val="00D542F8"/>
    <w:rsid w:val="00D64EFB"/>
    <w:rsid w:val="00D72799"/>
    <w:rsid w:val="00D8106D"/>
    <w:rsid w:val="00D915D1"/>
    <w:rsid w:val="00D93848"/>
    <w:rsid w:val="00DA3E08"/>
    <w:rsid w:val="00DC0FF1"/>
    <w:rsid w:val="00DC2A38"/>
    <w:rsid w:val="00DC46C8"/>
    <w:rsid w:val="00DD0C90"/>
    <w:rsid w:val="00DE3CF4"/>
    <w:rsid w:val="00DF0A6F"/>
    <w:rsid w:val="00E04D4B"/>
    <w:rsid w:val="00E343BC"/>
    <w:rsid w:val="00E43075"/>
    <w:rsid w:val="00E74685"/>
    <w:rsid w:val="00E83506"/>
    <w:rsid w:val="00EA670D"/>
    <w:rsid w:val="00EB2480"/>
    <w:rsid w:val="00EC3FF6"/>
    <w:rsid w:val="00EC74FF"/>
    <w:rsid w:val="00ED09F7"/>
    <w:rsid w:val="00ED1235"/>
    <w:rsid w:val="00EE10A2"/>
    <w:rsid w:val="00EF51BD"/>
    <w:rsid w:val="00F03087"/>
    <w:rsid w:val="00F051BC"/>
    <w:rsid w:val="00F12128"/>
    <w:rsid w:val="00F14015"/>
    <w:rsid w:val="00F151C3"/>
    <w:rsid w:val="00F32328"/>
    <w:rsid w:val="00F33AEC"/>
    <w:rsid w:val="00F40A4E"/>
    <w:rsid w:val="00F40E89"/>
    <w:rsid w:val="00F417CC"/>
    <w:rsid w:val="00F42C11"/>
    <w:rsid w:val="00F76EE8"/>
    <w:rsid w:val="00F83A61"/>
    <w:rsid w:val="00FB04ED"/>
    <w:rsid w:val="00FB4908"/>
    <w:rsid w:val="00FD25FA"/>
    <w:rsid w:val="00FD36F1"/>
    <w:rsid w:val="00FE0228"/>
    <w:rsid w:val="00FF4B6C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55D9"/>
  </w:style>
  <w:style w:type="paragraph" w:styleId="a5">
    <w:name w:val="Balloon Text"/>
    <w:basedOn w:val="a"/>
    <w:link w:val="a6"/>
    <w:uiPriority w:val="99"/>
    <w:semiHidden/>
    <w:unhideWhenUsed/>
    <w:rsid w:val="0023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5D9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5B70FF"/>
  </w:style>
  <w:style w:type="paragraph" w:styleId="a8">
    <w:name w:val="No Spacing"/>
    <w:link w:val="a7"/>
    <w:uiPriority w:val="1"/>
    <w:qFormat/>
    <w:rsid w:val="005B70FF"/>
    <w:pPr>
      <w:spacing w:after="0" w:line="240" w:lineRule="auto"/>
    </w:pPr>
  </w:style>
  <w:style w:type="character" w:customStyle="1" w:styleId="FontStyle15">
    <w:name w:val="Font Style15"/>
    <w:basedOn w:val="a0"/>
    <w:rsid w:val="005B70FF"/>
    <w:rPr>
      <w:rFonts w:ascii="Times New Roman" w:hAnsi="Times New Roman" w:cs="Times New Roman" w:hint="default"/>
      <w:spacing w:val="20"/>
      <w:sz w:val="24"/>
      <w:szCs w:val="24"/>
    </w:rPr>
  </w:style>
  <w:style w:type="table" w:styleId="a9">
    <w:name w:val="Table Grid"/>
    <w:basedOn w:val="a1"/>
    <w:uiPriority w:val="59"/>
    <w:rsid w:val="005B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5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D18A7"/>
    <w:pPr>
      <w:ind w:left="720"/>
      <w:contextualSpacing/>
    </w:pPr>
  </w:style>
  <w:style w:type="paragraph" w:customStyle="1" w:styleId="ConsPlusNonformat">
    <w:name w:val="ConsPlusNonformat"/>
    <w:uiPriority w:val="99"/>
    <w:rsid w:val="005E20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55D9"/>
  </w:style>
  <w:style w:type="paragraph" w:styleId="a5">
    <w:name w:val="Balloon Text"/>
    <w:basedOn w:val="a"/>
    <w:link w:val="a6"/>
    <w:uiPriority w:val="99"/>
    <w:semiHidden/>
    <w:unhideWhenUsed/>
    <w:rsid w:val="0023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5D9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5B70FF"/>
  </w:style>
  <w:style w:type="paragraph" w:styleId="a8">
    <w:name w:val="No Spacing"/>
    <w:link w:val="a7"/>
    <w:uiPriority w:val="1"/>
    <w:qFormat/>
    <w:rsid w:val="005B70FF"/>
    <w:pPr>
      <w:spacing w:after="0" w:line="240" w:lineRule="auto"/>
    </w:pPr>
  </w:style>
  <w:style w:type="character" w:customStyle="1" w:styleId="FontStyle15">
    <w:name w:val="Font Style15"/>
    <w:basedOn w:val="a0"/>
    <w:rsid w:val="005B70FF"/>
    <w:rPr>
      <w:rFonts w:ascii="Times New Roman" w:hAnsi="Times New Roman" w:cs="Times New Roman" w:hint="default"/>
      <w:spacing w:val="20"/>
      <w:sz w:val="24"/>
      <w:szCs w:val="24"/>
    </w:rPr>
  </w:style>
  <w:style w:type="table" w:styleId="a9">
    <w:name w:val="Table Grid"/>
    <w:basedOn w:val="a1"/>
    <w:uiPriority w:val="59"/>
    <w:rsid w:val="005B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5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D18A7"/>
    <w:pPr>
      <w:ind w:left="720"/>
      <w:contextualSpacing/>
    </w:pPr>
  </w:style>
  <w:style w:type="paragraph" w:customStyle="1" w:styleId="ConsPlusNonformat">
    <w:name w:val="ConsPlusNonformat"/>
    <w:uiPriority w:val="99"/>
    <w:rsid w:val="005E20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Клубные формирования 2021 год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Клубные формирования 2020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Гражданско-патриотические</c:v>
                </c:pt>
                <c:pt idx="1">
                  <c:v>ЗОЖ</c:v>
                </c:pt>
                <c:pt idx="2">
                  <c:v>Поддержка молодой семьи</c:v>
                </c:pt>
                <c:pt idx="3">
                  <c:v>Содейсвие активной гражданской позиции</c:v>
                </c:pt>
                <c:pt idx="4">
                  <c:v>Содействие в выборе профессии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8.1</c:v>
                </c:pt>
                <c:pt idx="1">
                  <c:v>5.8</c:v>
                </c:pt>
                <c:pt idx="2">
                  <c:v>23.3</c:v>
                </c:pt>
                <c:pt idx="3">
                  <c:v>57.1</c:v>
                </c:pt>
                <c:pt idx="4">
                  <c:v>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воспитанников Клубных Формирований 2020 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3 до 7</c:v>
                </c:pt>
                <c:pt idx="1">
                  <c:v>от8 до 13</c:v>
                </c:pt>
                <c:pt idx="2">
                  <c:v>от 14 до 18</c:v>
                </c:pt>
                <c:pt idx="3">
                  <c:v>от 19 до 30</c:v>
                </c:pt>
                <c:pt idx="4">
                  <c:v>от 30 и старше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3.7</c:v>
                </c:pt>
                <c:pt idx="1">
                  <c:v>35.9</c:v>
                </c:pt>
                <c:pt idx="2">
                  <c:v>25.9</c:v>
                </c:pt>
                <c:pt idx="3">
                  <c:v>12.1</c:v>
                </c:pt>
                <c:pt idx="4">
                  <c:v>22.1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от 3 до 7</c:v>
                </c:pt>
                <c:pt idx="1">
                  <c:v>от8 до 13</c:v>
                </c:pt>
                <c:pt idx="2">
                  <c:v>от 14 до 18</c:v>
                </c:pt>
                <c:pt idx="3">
                  <c:v>от 19 до 30</c:v>
                </c:pt>
                <c:pt idx="4">
                  <c:v>от 30 и старше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562E-17ED-449F-A755-1B35CC80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17</Pages>
  <Words>5615</Words>
  <Characters>32009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 А. Макарова</cp:lastModifiedBy>
  <cp:revision>31</cp:revision>
  <dcterms:created xsi:type="dcterms:W3CDTF">2021-11-09T04:14:00Z</dcterms:created>
  <dcterms:modified xsi:type="dcterms:W3CDTF">2021-11-12T11:03:00Z</dcterms:modified>
</cp:coreProperties>
</file>